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BC" w:rsidRDefault="009262F4">
      <w:pPr>
        <w:pStyle w:val="5"/>
        <w:jc w:val="center"/>
        <w:rPr>
          <w:rFonts w:ascii="Liberation Serif" w:hAnsi="Liberation Serif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Описание: ##" style="position:absolute;left:0;text-align:left;margin-left:213.45pt;margin-top:.3pt;width:40.5pt;height:62.25pt;z-index:1;visibility:visible">
            <v:imagedata r:id="rId7" o:title="##"/>
            <w10:wrap type="square"/>
          </v:shape>
        </w:pict>
      </w:r>
      <w:r>
        <w:rPr>
          <w:rFonts w:ascii="Liberation Serif" w:hAnsi="Liberation Serif"/>
          <w:sz w:val="28"/>
          <w:szCs w:val="28"/>
        </w:rPr>
        <w:br/>
      </w:r>
    </w:p>
    <w:p w:rsidR="00DA66BC" w:rsidRDefault="00DA66BC">
      <w:pPr>
        <w:pStyle w:val="Standard"/>
        <w:rPr>
          <w:rFonts w:ascii="Liberation Serif" w:hAnsi="Liberation Serif"/>
          <w:sz w:val="28"/>
          <w:szCs w:val="28"/>
        </w:rPr>
      </w:pPr>
    </w:p>
    <w:p w:rsidR="00DA66BC" w:rsidRDefault="00DA66BC">
      <w:pPr>
        <w:pStyle w:val="Standard"/>
        <w:jc w:val="center"/>
        <w:rPr>
          <w:rFonts w:ascii="Liberation Serif" w:hAnsi="Liberation Serif"/>
          <w:b/>
          <w:sz w:val="28"/>
          <w:szCs w:val="28"/>
        </w:rPr>
      </w:pPr>
    </w:p>
    <w:p w:rsidR="00DA66BC" w:rsidRDefault="009262F4">
      <w:pPr>
        <w:pStyle w:val="Standard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DA66BC" w:rsidRDefault="009262F4">
      <w:pPr>
        <w:pStyle w:val="Standard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DA66BC" w:rsidRDefault="009262F4">
      <w:pPr>
        <w:pStyle w:val="Standard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 w:rsidR="00DA66BC" w:rsidRDefault="009262F4">
      <w:pPr>
        <w:pStyle w:val="Standard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Муниципальное образование «Восточное сельское поселение»</w:t>
      </w:r>
    </w:p>
    <w:p w:rsidR="00DA66BC" w:rsidRDefault="009262F4">
      <w:pPr>
        <w:pStyle w:val="Standard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ДУМА МУНИЦИПАЛЬНОГО ОБРАЗОВАНИЯ</w:t>
      </w:r>
    </w:p>
    <w:p w:rsidR="00DA66BC" w:rsidRDefault="009262F4">
      <w:pPr>
        <w:pStyle w:val="Standard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«ВОСТОЧНОЕ СЕЛЬСКОЕ ПОСЕЛЕНИЕ»</w:t>
      </w:r>
    </w:p>
    <w:p w:rsidR="00DA66BC" w:rsidRDefault="009262F4">
      <w:pPr>
        <w:pStyle w:val="Standard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(четвертый созыв)</w:t>
      </w:r>
    </w:p>
    <w:p w:rsidR="00DA66BC" w:rsidRDefault="00DA66BC">
      <w:pPr>
        <w:pStyle w:val="Standard"/>
        <w:jc w:val="center"/>
        <w:rPr>
          <w:rFonts w:ascii="Liberation Serif" w:hAnsi="Liberation Serif"/>
          <w:b/>
          <w:sz w:val="28"/>
          <w:szCs w:val="28"/>
        </w:rPr>
      </w:pPr>
    </w:p>
    <w:p w:rsidR="00DA66BC" w:rsidRDefault="009262F4">
      <w:pPr>
        <w:pStyle w:val="Standard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DA66BC" w:rsidRDefault="00DA66BC">
      <w:pPr>
        <w:pStyle w:val="Standard"/>
        <w:jc w:val="center"/>
        <w:rPr>
          <w:rFonts w:ascii="Liberation Serif" w:hAnsi="Liberation Serif"/>
          <w:b/>
          <w:sz w:val="28"/>
          <w:szCs w:val="28"/>
        </w:rPr>
      </w:pPr>
    </w:p>
    <w:p w:rsidR="00DA66BC" w:rsidRDefault="009262F4">
      <w:pPr>
        <w:pStyle w:val="Standard"/>
        <w:jc w:val="center"/>
        <w:rPr>
          <w:rFonts w:ascii="Liberation Serif" w:hAnsi="Liberation Serif"/>
          <w:b/>
          <w:sz w:val="28"/>
          <w:szCs w:val="28"/>
        </w:rPr>
      </w:pPr>
      <w:r>
        <w:rPr>
          <w:noProof/>
        </w:rPr>
        <w:pict>
          <v:line id="Прямая соединительная линия 1" o:spid="_x0000_s1027" style="position:absolute;left:0;text-align:left;z-index:2;visibility:visible" from="1.1pt,5.7pt" to="46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" strokeweight="1.59mm"/>
        </w:pict>
      </w:r>
    </w:p>
    <w:p w:rsidR="00DA66BC" w:rsidRDefault="009262F4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24.07.2019г.                                                                                                        № 42</w:t>
      </w:r>
    </w:p>
    <w:p w:rsidR="00DA66BC" w:rsidRDefault="009262F4" w:rsidP="009262F4">
      <w:pPr>
        <w:pStyle w:val="Standard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proofErr w:type="spellStart"/>
      <w:r>
        <w:rPr>
          <w:rFonts w:ascii="Liberation Serif" w:hAnsi="Liberation Serif"/>
          <w:sz w:val="28"/>
          <w:szCs w:val="28"/>
        </w:rPr>
        <w:t>п</w:t>
      </w:r>
      <w:proofErr w:type="gramStart"/>
      <w:r>
        <w:rPr>
          <w:rFonts w:ascii="Liberation Serif" w:hAnsi="Liberation Serif"/>
          <w:sz w:val="28"/>
          <w:szCs w:val="28"/>
        </w:rPr>
        <w:t>.В</w:t>
      </w:r>
      <w:proofErr w:type="gramEnd"/>
      <w:r>
        <w:rPr>
          <w:rFonts w:ascii="Liberation Serif" w:hAnsi="Liberation Serif"/>
          <w:sz w:val="28"/>
          <w:szCs w:val="28"/>
        </w:rPr>
        <w:t>осточный</w:t>
      </w:r>
      <w:proofErr w:type="spellEnd"/>
    </w:p>
    <w:p w:rsidR="00DA66BC" w:rsidRDefault="009262F4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</w:t>
      </w:r>
    </w:p>
    <w:p w:rsidR="00DA66BC" w:rsidRDefault="009262F4">
      <w:pPr>
        <w:pStyle w:val="Standard"/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       Об установлении и введении в действие  ставок налога  </w:t>
      </w:r>
      <w:proofErr w:type="gramStart"/>
      <w:r>
        <w:rPr>
          <w:rFonts w:ascii="Liberation Serif" w:hAnsi="Liberation Serif"/>
          <w:b/>
          <w:color w:val="000000"/>
          <w:sz w:val="28"/>
          <w:szCs w:val="28"/>
        </w:rPr>
        <w:t>на</w:t>
      </w:r>
      <w:proofErr w:type="gramEnd"/>
      <w:r>
        <w:rPr>
          <w:rFonts w:ascii="Liberation Serif" w:hAnsi="Liberation Serif"/>
          <w:b/>
          <w:color w:val="000000"/>
          <w:sz w:val="28"/>
          <w:szCs w:val="28"/>
        </w:rPr>
        <w:t xml:space="preserve"> имущество физических лиц на  территории муниципального образования «Восточное сельское поселение»  на 2020 год</w:t>
      </w:r>
    </w:p>
    <w:p w:rsidR="00DA66BC" w:rsidRDefault="00DA66BC">
      <w:pPr>
        <w:pStyle w:val="ConsPlusNormal"/>
        <w:widowControl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DA66BC" w:rsidRDefault="009262F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 Федеральным законом от 6 октября 2003г. № 131-ФЗ  «Об общих принципах организации местного самоуправления в Российской Федерации»,  руководствуясь статьей  22 Устава  муниципального образования «Восточное сельское поселение», Дума муниципального образования «Восточное сельское поселение»,</w:t>
      </w:r>
    </w:p>
    <w:p w:rsidR="00DA66BC" w:rsidRDefault="009262F4">
      <w:pPr>
        <w:pStyle w:val="ConsPlusNormal"/>
        <w:widowControl/>
        <w:ind w:firstLine="709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DA66BC" w:rsidRDefault="009262F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Установить и ввести в действие с 1 января 2020 года на территории муниципального образования "Восточное сельское поселение" налог на имущество физических лиц.</w:t>
      </w:r>
    </w:p>
    <w:p w:rsidR="00DA66BC" w:rsidRDefault="009262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инвентаризационной 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</w:t>
      </w:r>
    </w:p>
    <w:p w:rsidR="00DA66BC" w:rsidRDefault="009262F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отношении объектов налогообложения, включенных в перечень, определенный в соответствии с пунктом 7 статьи 378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объектов налогообложения,  предусмотренных абзацем вторым  пункта 10 статьи  378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 Налогового кодекса Российской Федерации, налоговая база определяется как кадастровая стоимость  указанных объектов.</w:t>
      </w:r>
    </w:p>
    <w:p w:rsidR="00DA66BC" w:rsidRDefault="009262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следующие налоговые ставки по налогу:</w:t>
      </w:r>
    </w:p>
    <w:p w:rsidR="00DA66BC" w:rsidRDefault="00DA66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04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134"/>
      </w:tblGrid>
      <w:tr w:rsidR="00DA66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6BC" w:rsidRDefault="00926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 налогоплательщика в праве общей собственности на каждый из таких объектов)           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6BC" w:rsidRDefault="009262F4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  <w:p w:rsidR="00DA66BC" w:rsidRDefault="009262F4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налога,</w:t>
            </w:r>
          </w:p>
          <w:p w:rsidR="00DA66BC" w:rsidRDefault="009262F4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DA66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6BC" w:rsidRDefault="009262F4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дом;</w:t>
            </w:r>
          </w:p>
          <w:p w:rsidR="00DA66BC" w:rsidRDefault="009262F4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(квартира, комната);</w:t>
            </w:r>
          </w:p>
          <w:p w:rsidR="00DA66BC" w:rsidRDefault="009262F4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-место;</w:t>
            </w:r>
          </w:p>
          <w:p w:rsidR="00DA66BC" w:rsidRDefault="009262F4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недвижимый комплекс;</w:t>
            </w:r>
          </w:p>
          <w:p w:rsidR="00DA66BC" w:rsidRDefault="009262F4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строительства;</w:t>
            </w:r>
          </w:p>
          <w:p w:rsidR="00DA66BC" w:rsidRDefault="009262F4">
            <w:pPr>
              <w:pStyle w:val="ConsPlusNormal"/>
              <w:widowControl/>
              <w:numPr>
                <w:ilvl w:val="0"/>
                <w:numId w:val="1"/>
              </w:num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здание, строение, сооружение, помещение      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6BC" w:rsidRDefault="00DA66BC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6BC" w:rsidRDefault="00926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300 000  рублей включительно                      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6BC" w:rsidRDefault="009262F4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DA66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6BC" w:rsidRDefault="00926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300 000 до 500 000 рублей включительно                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6BC" w:rsidRDefault="009262F4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DA66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6BC" w:rsidRDefault="00926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500 000 рублей                     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6BC" w:rsidRDefault="009262F4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</w:tbl>
    <w:p w:rsidR="00DA66BC" w:rsidRDefault="00DA66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6BC" w:rsidRDefault="009262F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 истечении одного месяца со дня его официального опубликования в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известия, но не ранее 1 января 2020 года.</w:t>
      </w:r>
    </w:p>
    <w:p w:rsidR="00DA66BC" w:rsidRDefault="009262F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МО «Восточное сельское поселение» в сети Интернет.</w:t>
      </w:r>
    </w:p>
    <w:p w:rsidR="00DA66BC" w:rsidRDefault="009262F4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думской  комиссии по финансам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Фарносову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DA66BC" w:rsidRDefault="00DA66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66BC" w:rsidRDefault="00DA66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66BC" w:rsidRDefault="00DA66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66BC" w:rsidRDefault="00DA66BC">
      <w:pPr>
        <w:pStyle w:val="3"/>
        <w:jc w:val="left"/>
        <w:rPr>
          <w:i w:val="0"/>
          <w:iCs w:val="0"/>
        </w:rPr>
      </w:pPr>
    </w:p>
    <w:p w:rsidR="00DA66BC" w:rsidRDefault="009262F4">
      <w:pPr>
        <w:pStyle w:val="3"/>
        <w:jc w:val="left"/>
        <w:rPr>
          <w:i w:val="0"/>
          <w:iCs w:val="0"/>
        </w:rPr>
      </w:pPr>
      <w:r>
        <w:rPr>
          <w:i w:val="0"/>
          <w:iCs w:val="0"/>
        </w:rPr>
        <w:t xml:space="preserve">        Председатель Думы МО                                                 Глава МО</w:t>
      </w:r>
    </w:p>
    <w:p w:rsidR="00DA66BC" w:rsidRDefault="009262F4">
      <w:pPr>
        <w:pStyle w:val="3"/>
        <w:jc w:val="left"/>
        <w:rPr>
          <w:i w:val="0"/>
          <w:iCs w:val="0"/>
        </w:rPr>
      </w:pPr>
      <w:r>
        <w:rPr>
          <w:i w:val="0"/>
          <w:iCs w:val="0"/>
        </w:rPr>
        <w:t>«Восточное сельское поселение»                    «Восточное сельское поселение»</w:t>
      </w:r>
    </w:p>
    <w:p w:rsidR="00DA66BC" w:rsidRDefault="009262F4">
      <w:pPr>
        <w:pStyle w:val="3"/>
        <w:jc w:val="left"/>
      </w:pPr>
      <w:r>
        <w:rPr>
          <w:i w:val="0"/>
          <w:iCs w:val="0"/>
        </w:rPr>
        <w:t xml:space="preserve">___________   </w:t>
      </w:r>
      <w:proofErr w:type="spellStart"/>
      <w:r>
        <w:rPr>
          <w:i w:val="0"/>
          <w:iCs w:val="0"/>
        </w:rPr>
        <w:t>А.Л.Макаридин</w:t>
      </w:r>
      <w:proofErr w:type="spellEnd"/>
      <w:r>
        <w:rPr>
          <w:i w:val="0"/>
          <w:iCs w:val="0"/>
        </w:rPr>
        <w:t xml:space="preserve">                                   _________  </w:t>
      </w:r>
      <w:proofErr w:type="spellStart"/>
      <w:r>
        <w:rPr>
          <w:i w:val="0"/>
          <w:iCs w:val="0"/>
        </w:rPr>
        <w:t>Н.С.Журский</w:t>
      </w:r>
      <w:proofErr w:type="spellEnd"/>
    </w:p>
    <w:p w:rsidR="00DA66BC" w:rsidRDefault="009262F4">
      <w:pPr>
        <w:pStyle w:val="Standard"/>
        <w:jc w:val="center"/>
        <w:rPr>
          <w:i/>
          <w:iCs/>
        </w:rPr>
      </w:pPr>
      <w:r>
        <w:rPr>
          <w:i/>
          <w:iC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5.05pt;margin-top:-576.35pt;width:1in;height:1in;z-index:3">
            <v:textbox>
              <w:txbxContent>
                <w:p w:rsidR="00DA66BC" w:rsidRDefault="00DA66BC"/>
              </w:txbxContent>
            </v:textbox>
          </v:shape>
        </w:pict>
      </w:r>
    </w:p>
    <w:sectPr w:rsidR="00DA66B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6F" w:rsidRDefault="00857A6F">
      <w:r>
        <w:separator/>
      </w:r>
    </w:p>
  </w:endnote>
  <w:endnote w:type="continuationSeparator" w:id="0">
    <w:p w:rsidR="00857A6F" w:rsidRDefault="0085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6F" w:rsidRDefault="00857A6F">
      <w:r>
        <w:rPr>
          <w:color w:val="000000"/>
        </w:rPr>
        <w:separator/>
      </w:r>
    </w:p>
  </w:footnote>
  <w:footnote w:type="continuationSeparator" w:id="0">
    <w:p w:rsidR="00857A6F" w:rsidRDefault="0085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5BC9"/>
    <w:multiLevelType w:val="multilevel"/>
    <w:tmpl w:val="DE5AC39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6BC"/>
    <w:rsid w:val="0025544C"/>
    <w:rsid w:val="00857A6F"/>
    <w:rsid w:val="009262F4"/>
    <w:rsid w:val="00D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Standard"/>
    <w:next w:val="Standard"/>
    <w:pPr>
      <w:keepNext/>
      <w:ind w:left="1418" w:hanging="1418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3">
    <w:name w:val="Body Text 3"/>
    <w:basedOn w:val="Standard"/>
    <w:pPr>
      <w:jc w:val="both"/>
    </w:pPr>
    <w:rPr>
      <w:i/>
      <w:iCs/>
      <w:sz w:val="28"/>
      <w:szCs w:val="28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/>
      <w:kern w:val="3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/>
      <w:b/>
      <w:bCs/>
      <w:kern w:val="3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КАМЫШЛОВСКИЙ МУНИЦИПАЛЬНЫЙ РАЙОН</vt:lpstr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КАМЫШЛОВСКИЙ МУНИЦИПАЛЬНЫЙ РАЙОН</dc:title>
  <dc:creator>ADMIN</dc:creator>
  <cp:lastModifiedBy>1</cp:lastModifiedBy>
  <cp:revision>1</cp:revision>
  <cp:lastPrinted>2016-11-08T10:00:00Z</cp:lastPrinted>
  <dcterms:created xsi:type="dcterms:W3CDTF">2017-07-26T10:50:00Z</dcterms:created>
  <dcterms:modified xsi:type="dcterms:W3CDTF">2019-08-07T08:28:00Z</dcterms:modified>
</cp:coreProperties>
</file>