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5"/>
        <w:spacing w:before="240" w:after="60"/>
        <w:jc w:val="center"/>
        <w:rPr>
          <w:rFonts w:ascii="Liberation Serif" w:hAnsi="Liberation Serif"/>
          <w:sz w:val="28"/>
          <w:szCs w:val="28"/>
        </w:rPr>
      </w:pPr>
      <w:r>
        <w:drawing>
          <wp:anchor behindDoc="0" distT="0" distB="9525" distL="114300" distR="114300" simplePos="0" locked="0" layoutInCell="1" allowOverlap="1" relativeHeight="3">
            <wp:simplePos x="0" y="0"/>
            <wp:positionH relativeFrom="column">
              <wp:posOffset>2710815</wp:posOffset>
            </wp:positionH>
            <wp:positionV relativeFrom="paragraph">
              <wp:posOffset>3810</wp:posOffset>
            </wp:positionV>
            <wp:extent cx="514350" cy="790575"/>
            <wp:effectExtent l="0" t="0" r="0" b="0"/>
            <wp:wrapSquare wrapText="largest"/>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514350" cy="790575"/>
                    </a:xfrm>
                    <a:prstGeom prst="rect">
                      <a:avLst/>
                    </a:prstGeom>
                  </pic:spPr>
                </pic:pic>
              </a:graphicData>
            </a:graphic>
          </wp:anchor>
        </w:drawing>
      </w:r>
      <w:r>
        <w:rPr>
          <w:rFonts w:ascii="Liberation Serif" w:hAnsi="Liberation Serif"/>
          <w:sz w:val="28"/>
          <w:szCs w:val="28"/>
        </w:rPr>
        <w:br/>
      </w:r>
    </w:p>
    <w:p>
      <w:pPr>
        <w:pStyle w:val="Normal"/>
        <w:rPr>
          <w:rFonts w:ascii="Liberation Serif" w:hAnsi="Liberation Serif"/>
          <w:sz w:val="28"/>
          <w:szCs w:val="28"/>
        </w:rPr>
      </w:pPr>
      <w:r>
        <w:rPr>
          <w:rFonts w:ascii="Liberation Serif" w:hAnsi="Liberation Serif"/>
          <w:sz w:val="28"/>
          <w:szCs w:val="28"/>
        </w:rPr>
      </w:r>
    </w:p>
    <w:p>
      <w:pPr>
        <w:pStyle w:val="Normal"/>
        <w:jc w:val="center"/>
        <w:rPr>
          <w:rFonts w:ascii="Liberation Serif" w:hAnsi="Liberation Serif"/>
          <w:b/>
          <w:b/>
          <w:i w:val="false"/>
          <w:i w:val="false"/>
          <w:sz w:val="28"/>
          <w:szCs w:val="28"/>
        </w:rPr>
      </w:pPr>
      <w:r>
        <w:rPr>
          <w:rFonts w:ascii="Liberation Serif" w:hAnsi="Liberation Serif"/>
          <w:b/>
          <w:i w:val="false"/>
          <w:sz w:val="28"/>
          <w:szCs w:val="28"/>
        </w:rPr>
      </w:r>
    </w:p>
    <w:p>
      <w:pPr>
        <w:pStyle w:val="Normal"/>
        <w:spacing w:before="0" w:after="0"/>
        <w:ind w:left="0" w:right="0" w:hanging="0"/>
        <w:contextualSpacing/>
        <w:jc w:val="center"/>
        <w:rPr>
          <w:rFonts w:ascii="Liberation Serif" w:hAnsi="Liberation Serif"/>
          <w:b/>
          <w:b/>
          <w:i w:val="false"/>
          <w:i w:val="false"/>
          <w:sz w:val="28"/>
          <w:szCs w:val="28"/>
        </w:rPr>
      </w:pPr>
      <w:r>
        <w:rPr>
          <w:rFonts w:ascii="Liberation Serif" w:hAnsi="Liberation Serif"/>
          <w:b/>
          <w:i w:val="false"/>
          <w:sz w:val="28"/>
          <w:szCs w:val="28"/>
        </w:rPr>
        <w:t>Российская Федерация</w:t>
      </w:r>
    </w:p>
    <w:p>
      <w:pPr>
        <w:pStyle w:val="Normal"/>
        <w:spacing w:before="0" w:after="0"/>
        <w:ind w:left="0" w:right="0" w:hanging="0"/>
        <w:contextualSpacing/>
        <w:jc w:val="center"/>
        <w:rPr>
          <w:rFonts w:ascii="Liberation Serif" w:hAnsi="Liberation Serif"/>
          <w:b/>
          <w:b/>
          <w:sz w:val="28"/>
          <w:szCs w:val="28"/>
        </w:rPr>
      </w:pPr>
      <w:r>
        <w:rPr>
          <w:rFonts w:ascii="Liberation Serif" w:hAnsi="Liberation Serif"/>
          <w:b/>
          <w:sz w:val="28"/>
          <w:szCs w:val="28"/>
        </w:rPr>
        <w:t>Свердловская область</w:t>
      </w:r>
    </w:p>
    <w:p>
      <w:pPr>
        <w:pStyle w:val="Normal"/>
        <w:spacing w:before="0" w:after="0"/>
        <w:ind w:left="0" w:right="0" w:hanging="0"/>
        <w:contextualSpacing/>
        <w:jc w:val="center"/>
        <w:rPr>
          <w:rFonts w:ascii="Liberation Serif" w:hAnsi="Liberation Serif"/>
          <w:b/>
          <w:b/>
          <w:sz w:val="28"/>
          <w:szCs w:val="28"/>
        </w:rPr>
      </w:pPr>
      <w:r>
        <w:rPr>
          <w:rFonts w:ascii="Liberation Serif" w:hAnsi="Liberation Serif"/>
          <w:b/>
          <w:sz w:val="28"/>
          <w:szCs w:val="28"/>
        </w:rPr>
        <w:t>Камышловский муниципальный район</w:t>
      </w:r>
    </w:p>
    <w:p>
      <w:pPr>
        <w:pStyle w:val="Normal"/>
        <w:spacing w:before="0" w:after="0"/>
        <w:ind w:left="0" w:right="0" w:hanging="0"/>
        <w:contextualSpacing/>
        <w:jc w:val="center"/>
        <w:rPr>
          <w:rFonts w:ascii="Liberation Serif" w:hAnsi="Liberation Serif"/>
          <w:b/>
          <w:b/>
          <w:sz w:val="28"/>
          <w:szCs w:val="28"/>
        </w:rPr>
      </w:pPr>
      <w:r>
        <w:rPr>
          <w:rFonts w:ascii="Liberation Serif" w:hAnsi="Liberation Serif"/>
          <w:b/>
          <w:sz w:val="28"/>
          <w:szCs w:val="28"/>
        </w:rPr>
        <w:t>Муниципальное образование «Восточное сельское поселение»</w:t>
      </w:r>
    </w:p>
    <w:p>
      <w:pPr>
        <w:pStyle w:val="Normal"/>
        <w:spacing w:before="0" w:after="0"/>
        <w:ind w:left="0" w:right="0" w:hanging="0"/>
        <w:contextualSpacing/>
        <w:jc w:val="center"/>
        <w:rPr>
          <w:rFonts w:ascii="Liberation Serif" w:hAnsi="Liberation Serif"/>
          <w:b/>
          <w:b/>
          <w:sz w:val="28"/>
          <w:szCs w:val="28"/>
        </w:rPr>
      </w:pPr>
      <w:r>
        <w:rPr>
          <w:rFonts w:ascii="Liberation Serif" w:hAnsi="Liberation Serif"/>
          <w:b/>
          <w:sz w:val="28"/>
          <w:szCs w:val="28"/>
        </w:rPr>
        <w:t>ДУМА МУНИЦИПАЛЬНОГО ОБРАЗОВАНИЯ</w:t>
      </w:r>
    </w:p>
    <w:p>
      <w:pPr>
        <w:pStyle w:val="Normal"/>
        <w:spacing w:before="0" w:after="0"/>
        <w:ind w:left="0" w:right="0" w:hanging="0"/>
        <w:contextualSpacing/>
        <w:jc w:val="center"/>
        <w:rPr>
          <w:rFonts w:ascii="Liberation Serif" w:hAnsi="Liberation Serif"/>
          <w:b/>
          <w:b/>
          <w:sz w:val="28"/>
          <w:szCs w:val="28"/>
        </w:rPr>
      </w:pPr>
      <w:r>
        <w:rPr>
          <w:rFonts w:ascii="Liberation Serif" w:hAnsi="Liberation Serif"/>
          <w:b/>
          <w:sz w:val="28"/>
          <w:szCs w:val="28"/>
        </w:rPr>
        <w:t>«ВОСТОЧНОЕ СЕЛЬСКОЕ ПОСЕЛЕНИЕ»</w:t>
      </w:r>
    </w:p>
    <w:p>
      <w:pPr>
        <w:pStyle w:val="Normal"/>
        <w:spacing w:before="0" w:after="0"/>
        <w:ind w:left="0" w:right="0" w:hanging="0"/>
        <w:contextualSpacing/>
        <w:jc w:val="center"/>
        <w:rPr>
          <w:rFonts w:ascii="Liberation Serif" w:hAnsi="Liberation Serif"/>
          <w:b/>
          <w:b/>
          <w:sz w:val="28"/>
          <w:szCs w:val="28"/>
        </w:rPr>
      </w:pPr>
      <w:r>
        <w:rPr>
          <w:rFonts w:ascii="Liberation Serif" w:hAnsi="Liberation Serif"/>
          <w:b/>
          <w:sz w:val="28"/>
          <w:szCs w:val="28"/>
        </w:rPr>
        <w:t>(четвертый созыв)</w:t>
      </w:r>
    </w:p>
    <w:p>
      <w:pPr>
        <w:pStyle w:val="Normal"/>
        <w:spacing w:before="0" w:after="0"/>
        <w:ind w:left="0" w:right="0" w:hanging="0"/>
        <w:contextualSpacing/>
        <w:jc w:val="center"/>
        <w:rPr>
          <w:rFonts w:ascii="Liberation Serif" w:hAnsi="Liberation Serif"/>
          <w:b/>
          <w:b/>
          <w:sz w:val="28"/>
          <w:szCs w:val="28"/>
        </w:rPr>
      </w:pPr>
      <w:r>
        <w:rPr>
          <w:rFonts w:ascii="Liberation Serif" w:hAnsi="Liberation Serif"/>
          <w:b/>
          <w:sz w:val="28"/>
          <w:szCs w:val="28"/>
        </w:rPr>
      </w:r>
    </w:p>
    <w:p>
      <w:pPr>
        <w:pStyle w:val="Normal"/>
        <w:spacing w:before="0" w:after="0"/>
        <w:ind w:left="0" w:right="0" w:hanging="0"/>
        <w:contextualSpacing/>
        <w:jc w:val="center"/>
        <w:rPr/>
      </w:pPr>
      <w:r>
        <w:rPr>
          <w:rFonts w:ascii="Liberation Serif" w:hAnsi="Liberation Serif"/>
          <w:b/>
          <w:sz w:val="28"/>
          <w:szCs w:val="28"/>
        </w:rPr>
        <w:t xml:space="preserve"> </w:t>
      </w:r>
      <w:r>
        <w:rPr>
          <w:rFonts w:ascii="Liberation Serif" w:hAnsi="Liberation Serif"/>
          <w:b/>
          <w:sz w:val="28"/>
          <w:szCs w:val="28"/>
        </w:rPr>
        <w:t>РЕШЕНИЕ</w:t>
      </w:r>
    </w:p>
    <w:p>
      <w:pPr>
        <w:pStyle w:val="Normal"/>
        <w:jc w:val="center"/>
        <w:rPr>
          <w:rFonts w:ascii="Liberation Serif" w:hAnsi="Liberation Serif"/>
          <w:b/>
          <w:b/>
          <w:sz w:val="28"/>
          <w:szCs w:val="28"/>
        </w:rPr>
      </w:pPr>
      <w:r>
        <w:rPr>
          <w:rFonts w:ascii="Liberation Serif" w:hAnsi="Liberation Serif"/>
          <w:b/>
          <w:sz w:val="28"/>
          <w:szCs w:val="28"/>
        </w:rPr>
        <mc:AlternateContent>
          <mc:Choice Requires="wps">
            <w:drawing>
              <wp:anchor behindDoc="0" distT="0" distB="0" distL="0" distR="0" simplePos="0" locked="0" layoutInCell="1" allowOverlap="1" relativeHeight="2">
                <wp:simplePos x="0" y="0"/>
                <wp:positionH relativeFrom="column">
                  <wp:posOffset>13970</wp:posOffset>
                </wp:positionH>
                <wp:positionV relativeFrom="paragraph">
                  <wp:posOffset>109220</wp:posOffset>
                </wp:positionV>
                <wp:extent cx="5961380" cy="10795"/>
                <wp:effectExtent l="0" t="0" r="0" b="0"/>
                <wp:wrapNone/>
                <wp:docPr id="2" name="Прямая соединительная линия 1"/>
                <a:graphic xmlns:a="http://schemas.openxmlformats.org/drawingml/2006/main">
                  <a:graphicData uri="http://schemas.microsoft.com/office/word/2010/wordprocessingShape">
                    <wps:wsp>
                      <wps:cNvSpPr/>
                      <wps:spPr>
                        <a:xfrm>
                          <a:off x="0" y="0"/>
                          <a:ext cx="5960880" cy="2520"/>
                        </a:xfrm>
                        <a:prstGeom prst="line">
                          <a:avLst/>
                        </a:prstGeom>
                        <a:ln w="57240">
                          <a:solidFill>
                            <a:srgbClr val="000000"/>
                          </a:solidFill>
                          <a:round/>
                        </a:ln>
                      </wps:spPr>
                      <wps:style>
                        <a:lnRef idx="0"/>
                        <a:fillRef idx="0"/>
                        <a:effectRef idx="0"/>
                        <a:fontRef idx="minor"/>
                      </wps:style>
                      <wps:bodyPr/>
                    </wps:wsp>
                  </a:graphicData>
                </a:graphic>
              </wp:anchor>
            </w:drawing>
          </mc:Choice>
          <mc:Fallback>
            <w:pict>
              <v:line id="shape_0" from="1.1pt,8.5pt" to="470.4pt,8.65pt" ID="Прямая соединительная линия 1" stroked="t" style="position:absolute">
                <v:stroke color="black" weight="57240" joinstyle="round" endcap="flat"/>
                <v:fill o:detectmouseclick="t" on="false"/>
              </v:line>
            </w:pict>
          </mc:Fallback>
        </mc:AlternateContent>
      </w:r>
    </w:p>
    <w:p>
      <w:pPr>
        <w:pStyle w:val="Normal"/>
        <w:jc w:val="both"/>
        <w:rPr/>
      </w:pPr>
      <w:r>
        <w:rPr>
          <w:rFonts w:ascii="Liberation Serif" w:hAnsi="Liberation Serif"/>
          <w:sz w:val="28"/>
          <w:szCs w:val="28"/>
        </w:rPr>
        <w:t>30.07.2020г.                                                                                                      № 85</w:t>
      </w:r>
    </w:p>
    <w:p>
      <w:pPr>
        <w:pStyle w:val="Normal"/>
        <w:jc w:val="center"/>
        <w:rPr>
          <w:rFonts w:ascii="Liberation Serif" w:hAnsi="Liberation Serif"/>
          <w:sz w:val="28"/>
          <w:szCs w:val="28"/>
        </w:rPr>
      </w:pPr>
      <w:r>
        <w:rPr>
          <w:rFonts w:ascii="Liberation Serif" w:hAnsi="Liberation Serif"/>
          <w:sz w:val="28"/>
          <w:szCs w:val="28"/>
        </w:rPr>
        <w:t>п. Восточный</w:t>
      </w:r>
    </w:p>
    <w:p>
      <w:pPr>
        <w:pStyle w:val="Normal"/>
        <w:jc w:val="both"/>
        <w:rPr>
          <w:rFonts w:ascii="Liberation Serif" w:hAnsi="Liberation Serif"/>
          <w:sz w:val="28"/>
          <w:szCs w:val="28"/>
        </w:rPr>
      </w:pPr>
      <w:r>
        <w:rPr>
          <w:rFonts w:ascii="Liberation Serif" w:hAnsi="Liberation Serif"/>
          <w:sz w:val="28"/>
          <w:szCs w:val="28"/>
        </w:rPr>
        <w:t xml:space="preserve">                                                                                                       </w:t>
      </w:r>
    </w:p>
    <w:p>
      <w:pPr>
        <w:pStyle w:val="Normal"/>
        <w:jc w:val="center"/>
        <w:rPr/>
      </w:pPr>
      <w:r>
        <w:rPr>
          <w:rFonts w:ascii="Liberation Serif" w:hAnsi="Liberation Serif"/>
          <w:b/>
          <w:color w:val="000000"/>
          <w:sz w:val="28"/>
          <w:szCs w:val="28"/>
        </w:rPr>
        <w:t xml:space="preserve">     </w:t>
      </w:r>
      <w:bookmarkStart w:id="0" w:name="__DdeLink__661_2927717344"/>
      <w:r>
        <w:rPr>
          <w:rFonts w:ascii="Liberation Serif" w:hAnsi="Liberation Serif"/>
          <w:b/>
          <w:color w:val="000000"/>
          <w:sz w:val="28"/>
          <w:szCs w:val="28"/>
        </w:rPr>
        <w:t xml:space="preserve">  </w:t>
      </w:r>
      <w:r>
        <w:rPr>
          <w:rFonts w:ascii="Liberation Serif" w:hAnsi="Liberation Serif"/>
          <w:b/>
          <w:color w:val="000000"/>
          <w:sz w:val="28"/>
          <w:szCs w:val="28"/>
        </w:rPr>
        <w:t>Об установлении и введении в действие   налога  на имущество физических лиц на  территории муниципального образования «Восточное сельское поселение»  на 2021 год</w:t>
      </w:r>
      <w:bookmarkEnd w:id="0"/>
      <w:r>
        <w:rPr>
          <w:rFonts w:ascii="Liberation Serif" w:hAnsi="Liberation Serif"/>
          <w:b/>
          <w:color w:val="000000"/>
          <w:sz w:val="28"/>
          <w:szCs w:val="28"/>
        </w:rPr>
        <w:t xml:space="preserve"> </w:t>
      </w:r>
    </w:p>
    <w:p>
      <w:pPr>
        <w:pStyle w:val="Normal"/>
        <w:jc w:val="center"/>
        <w:rPr>
          <w:rFonts w:ascii="Liberation Serif" w:hAnsi="Liberation Serif" w:cs="Times New Roman"/>
          <w:b/>
          <w:b/>
          <w:bCs/>
          <w:i w:val="false"/>
          <w:i w:val="false"/>
          <w:iCs w:val="false"/>
          <w:sz w:val="24"/>
          <w:szCs w:val="24"/>
        </w:rPr>
      </w:pPr>
      <w:r>
        <w:rPr>
          <w:rFonts w:cs="Times New Roman" w:ascii="Liberation Serif" w:hAnsi="Liberation Serif"/>
          <w:b/>
          <w:bCs/>
          <w:i w:val="false"/>
          <w:iCs w:val="false"/>
          <w:sz w:val="24"/>
          <w:szCs w:val="24"/>
        </w:rPr>
      </w:r>
    </w:p>
    <w:p>
      <w:pPr>
        <w:pStyle w:val="ConsPlusNormal"/>
        <w:widowControl/>
        <w:spacing w:lineRule="auto" w:line="360"/>
        <w:ind w:left="0" w:right="0" w:firstLine="709"/>
        <w:jc w:val="both"/>
        <w:rPr/>
      </w:pPr>
      <w:r>
        <w:rPr>
          <w:rFonts w:cs="Times New Roman" w:ascii="Times New Roman" w:hAnsi="Times New Roman"/>
          <w:sz w:val="28"/>
          <w:szCs w:val="28"/>
        </w:rPr>
        <w:t>В соответствии с Налоговым кодексом Российской Федерации,  Федеральным законом от 6 октября 2003г. № 131-ФЗ  «Об общих принципах организации местного самоуправления в Российской Федерации», Законом Свердловской области от 26.03.2019 № 23-ОЗ  «Об установлении единой даты начала применения на территории Свердловской области порядка определения налоговой базы по налогу на имущество физических лиц исходя из кадастровой стоимости объектов налогообложения по этому налогу»,   руководствуясь статьей  22 Устава  муниципального образования «Восточное сельское поселение», Дума муниципального образования «Восточное сельское поселение»</w:t>
      </w:r>
    </w:p>
    <w:p>
      <w:pPr>
        <w:pStyle w:val="ConsPlusNormal"/>
        <w:widowControl/>
        <w:spacing w:lineRule="auto" w:line="360"/>
        <w:ind w:left="0" w:right="0" w:hanging="0"/>
        <w:jc w:val="left"/>
        <w:rPr/>
      </w:pPr>
      <w:r>
        <w:rPr>
          <w:rFonts w:cs="Times New Roman" w:ascii="Times New Roman" w:hAnsi="Times New Roman"/>
          <w:b/>
          <w:bCs/>
          <w:sz w:val="28"/>
          <w:szCs w:val="28"/>
        </w:rPr>
        <w:t>РЕШИЛА:</w:t>
      </w:r>
    </w:p>
    <w:p>
      <w:pPr>
        <w:pStyle w:val="ConsPlusNormal"/>
        <w:widowControl/>
        <w:spacing w:lineRule="auto" w:line="360" w:before="0" w:after="0"/>
        <w:ind w:left="0" w:right="0" w:firstLine="709"/>
        <w:jc w:val="both"/>
        <w:rPr/>
      </w:pPr>
      <w:r>
        <w:rPr>
          <w:rFonts w:cs="Times New Roman" w:ascii="Times New Roman" w:hAnsi="Times New Roman"/>
          <w:sz w:val="28"/>
          <w:szCs w:val="28"/>
        </w:rPr>
        <w:t xml:space="preserve">1. Установить и ввести в действие с 1 января 2021 года на территории муниципального образования "Восточное сельское поселение" налог на имущество физических лиц. </w:t>
      </w:r>
    </w:p>
    <w:p>
      <w:pPr>
        <w:pStyle w:val="ConsPlusNormal"/>
        <w:widowControl/>
        <w:spacing w:lineRule="auto" w:line="360" w:before="0" w:after="0"/>
        <w:ind w:left="0" w:right="0" w:firstLine="709"/>
        <w:jc w:val="both"/>
        <w:rPr/>
      </w:pPr>
      <w:r>
        <w:rPr>
          <w:rFonts w:cs="Times New Roman" w:ascii="Times New Roman" w:hAnsi="Times New Roman"/>
          <w:sz w:val="28"/>
          <w:szCs w:val="28"/>
        </w:rPr>
        <w:t>2. Установить, что налоговая база по налогу в отношении объектов налогообложения определяется исходя из их кадастровой   стоимости.</w:t>
      </w:r>
    </w:p>
    <w:p>
      <w:pPr>
        <w:pStyle w:val="ConsPlusNormal"/>
        <w:widowControl/>
        <w:spacing w:lineRule="auto" w:line="360" w:before="0" w:after="0"/>
        <w:ind w:left="0" w:right="0" w:firstLine="709"/>
        <w:jc w:val="both"/>
        <w:rPr/>
      </w:pPr>
      <w:r>
        <w:rPr>
          <w:rFonts w:cs="Times New Roman" w:ascii="Times New Roman" w:hAnsi="Times New Roman"/>
          <w:sz w:val="28"/>
          <w:szCs w:val="28"/>
        </w:rPr>
        <w:t>3. Установить следующие налоговые ставки по налогу:</w:t>
      </w:r>
    </w:p>
    <w:p>
      <w:pPr>
        <w:pStyle w:val="ConsPlusNormal"/>
        <w:widowControl/>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tbl>
      <w:tblPr>
        <w:tblW w:w="8736" w:type="dxa"/>
        <w:jc w:val="left"/>
        <w:tblInd w:w="0" w:type="dxa"/>
        <w:tblCellMar>
          <w:top w:w="0" w:type="dxa"/>
          <w:left w:w="61" w:type="dxa"/>
          <w:bottom w:w="0" w:type="dxa"/>
          <w:right w:w="70" w:type="dxa"/>
        </w:tblCellMar>
      </w:tblPr>
      <w:tblGrid>
        <w:gridCol w:w="7258"/>
        <w:gridCol w:w="1477"/>
      </w:tblGrid>
      <w:tr>
        <w:trPr>
          <w:trHeight w:val="1188" w:hRule="atLeast"/>
          <w:cantSplit w:val="true"/>
        </w:trPr>
        <w:tc>
          <w:tcPr>
            <w:tcW w:w="7258" w:type="dxa"/>
            <w:tcBorders>
              <w:top w:val="single" w:sz="6" w:space="0" w:color="000000"/>
              <w:left w:val="single" w:sz="6" w:space="0" w:color="000000"/>
              <w:bottom w:val="single" w:sz="6" w:space="0" w:color="000000"/>
            </w:tcBorders>
            <w:shd w:fill="auto" w:val="clear"/>
          </w:tcPr>
          <w:p>
            <w:pPr>
              <w:pStyle w:val="ConsPlusNormal"/>
              <w:widowControl/>
              <w:ind w:left="0" w:right="0" w:hanging="0"/>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 xml:space="preserve">Вид объекта налогообложения        </w:t>
            </w:r>
          </w:p>
        </w:tc>
        <w:tc>
          <w:tcPr>
            <w:tcW w:w="147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left="0" w:right="0" w:hanging="0"/>
              <w:jc w:val="left"/>
              <w:rPr/>
            </w:pPr>
            <w:r>
              <w:rPr>
                <w:rFonts w:cs="Times New Roman" w:ascii="Times New Roman" w:hAnsi="Times New Roman"/>
                <w:sz w:val="28"/>
                <w:szCs w:val="28"/>
              </w:rPr>
              <w:t>Ставка налога в процентах</w:t>
            </w:r>
          </w:p>
        </w:tc>
      </w:tr>
      <w:tr>
        <w:trPr>
          <w:trHeight w:val="360" w:hRule="atLeast"/>
          <w:cantSplit w:val="true"/>
        </w:trPr>
        <w:tc>
          <w:tcPr>
            <w:tcW w:w="7258" w:type="dxa"/>
            <w:tcBorders>
              <w:top w:val="single" w:sz="6" w:space="0" w:color="000000"/>
              <w:left w:val="single" w:sz="6" w:space="0" w:color="000000"/>
              <w:bottom w:val="single" w:sz="6" w:space="0" w:color="000000"/>
            </w:tcBorders>
            <w:shd w:fill="auto" w:val="clear"/>
          </w:tcPr>
          <w:p>
            <w:pPr>
              <w:pStyle w:val="ConsPlusNormal"/>
              <w:widowControl/>
              <w:numPr>
                <w:ilvl w:val="0"/>
                <w:numId w:val="0"/>
              </w:numPr>
              <w:tabs>
                <w:tab w:val="clear" w:pos="708"/>
                <w:tab w:val="left" w:pos="214" w:leader="none"/>
              </w:tabs>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1) жилой дом, часть жилого дома, квартира, часть квартиры, комната;</w:t>
            </w:r>
          </w:p>
          <w:p>
            <w:pPr>
              <w:pStyle w:val="ConsPlusNormal"/>
              <w:widowControl/>
              <w:numPr>
                <w:ilvl w:val="0"/>
                <w:numId w:val="0"/>
              </w:numPr>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2) объект незавершенного строительства, в случае, если проектируемым назначением такого объекта является жилой дом;</w:t>
            </w:r>
          </w:p>
          <w:p>
            <w:pPr>
              <w:pStyle w:val="ConsPlusNormal"/>
              <w:widowControl/>
              <w:numPr>
                <w:ilvl w:val="0"/>
                <w:numId w:val="0"/>
              </w:numPr>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3) единые недвижимые комплексы, в состав которых входит хотя бы один жилой дом;</w:t>
            </w:r>
          </w:p>
          <w:p>
            <w:pPr>
              <w:pStyle w:val="ConsPlusNormal"/>
              <w:widowControl/>
              <w:numPr>
                <w:ilvl w:val="0"/>
                <w:numId w:val="0"/>
              </w:numPr>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4) гаражи и машино-места, в том числе расположенные в объектах налогообложения, указанных в подпункте 2 настоящего пункта;</w:t>
            </w:r>
          </w:p>
          <w:p>
            <w:pPr>
              <w:pStyle w:val="ConsPlusNormal"/>
              <w:widowControl/>
              <w:numPr>
                <w:ilvl w:val="0"/>
                <w:numId w:val="0"/>
              </w:numPr>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 xml:space="preserve">5) </w:t>
            </w:r>
            <w:r>
              <w:rPr>
                <w:rFonts w:cs="Times New Roman" w:ascii="Times New Roman" w:hAnsi="Times New Roman"/>
                <w:b w:val="false"/>
                <w:bCs w:val="false"/>
                <w:iCs/>
                <w:color w:val="000000"/>
                <w:sz w:val="28"/>
                <w:szCs w:val="28"/>
              </w:rPr>
              <w:t>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pPr>
              <w:pStyle w:val="ConsPlusNormal"/>
              <w:widowControl/>
              <w:numPr>
                <w:ilvl w:val="0"/>
                <w:numId w:val="0"/>
              </w:numPr>
              <w:ind w:left="0" w:right="0" w:hanging="0"/>
              <w:rPr/>
            </w:pPr>
            <w:r>
              <w:rPr>
                <w:rFonts w:cs="Times New Roman" w:ascii="Times New Roman" w:hAnsi="Times New Roman"/>
                <w:sz w:val="28"/>
                <w:szCs w:val="28"/>
              </w:rPr>
              <w:t xml:space="preserve">    </w:t>
            </w:r>
          </w:p>
        </w:tc>
        <w:tc>
          <w:tcPr>
            <w:tcW w:w="147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snapToGrid w:val="false"/>
              <w:ind w:left="0" w:right="0" w:firstLine="709"/>
              <w:jc w:val="left"/>
              <w:rPr>
                <w:rFonts w:ascii="Times New Roman" w:hAnsi="Times New Roman" w:cs="Times New Roman"/>
                <w:sz w:val="28"/>
                <w:szCs w:val="28"/>
              </w:rPr>
            </w:pPr>
            <w:r>
              <w:rPr>
                <w:rFonts w:cs="Times New Roman" w:ascii="Times New Roman" w:hAnsi="Times New Roman"/>
                <w:sz w:val="28"/>
                <w:szCs w:val="28"/>
              </w:rPr>
              <w:t>0,2</w:t>
            </w:r>
          </w:p>
        </w:tc>
      </w:tr>
      <w:tr>
        <w:trPr>
          <w:trHeight w:val="240" w:hRule="atLeast"/>
          <w:cantSplit w:val="true"/>
        </w:trPr>
        <w:tc>
          <w:tcPr>
            <w:tcW w:w="7258" w:type="dxa"/>
            <w:tcBorders>
              <w:top w:val="single" w:sz="6" w:space="0" w:color="000000"/>
              <w:left w:val="single" w:sz="6" w:space="0" w:color="000000"/>
              <w:bottom w:val="single" w:sz="6" w:space="0" w:color="000000"/>
            </w:tcBorders>
            <w:shd w:fill="auto" w:val="clear"/>
          </w:tcPr>
          <w:p>
            <w:pPr>
              <w:pStyle w:val="ConsPlusNormal"/>
              <w:widowControl/>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 xml:space="preserve">объекты налогообложения включенные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                     </w:t>
            </w:r>
          </w:p>
        </w:tc>
        <w:tc>
          <w:tcPr>
            <w:tcW w:w="147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left="0" w:right="0" w:firstLine="709"/>
              <w:jc w:val="left"/>
              <w:rPr>
                <w:rFonts w:ascii="Times New Roman" w:hAnsi="Times New Roman" w:cs="Times New Roman"/>
                <w:sz w:val="28"/>
                <w:szCs w:val="28"/>
              </w:rPr>
            </w:pPr>
            <w:r>
              <w:rPr>
                <w:rFonts w:cs="Times New Roman" w:ascii="Times New Roman" w:hAnsi="Times New Roman"/>
                <w:sz w:val="28"/>
                <w:szCs w:val="28"/>
              </w:rPr>
              <w:t>2,0</w:t>
            </w:r>
          </w:p>
        </w:tc>
      </w:tr>
      <w:tr>
        <w:trPr>
          <w:trHeight w:val="240" w:hRule="atLeast"/>
          <w:cantSplit w:val="true"/>
        </w:trPr>
        <w:tc>
          <w:tcPr>
            <w:tcW w:w="7258" w:type="dxa"/>
            <w:tcBorders>
              <w:top w:val="single" w:sz="6" w:space="0" w:color="000000"/>
              <w:left w:val="single" w:sz="6" w:space="0" w:color="000000"/>
              <w:bottom w:val="single" w:sz="6" w:space="0" w:color="000000"/>
            </w:tcBorders>
            <w:shd w:fill="auto" w:val="clear"/>
          </w:tcPr>
          <w:p>
            <w:pPr>
              <w:pStyle w:val="ConsPlusNormal"/>
              <w:widowControl/>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 xml:space="preserve">Прочие объекты налогообложения               </w:t>
            </w:r>
          </w:p>
        </w:tc>
        <w:tc>
          <w:tcPr>
            <w:tcW w:w="147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left="0" w:right="0" w:hanging="0"/>
              <w:jc w:val="center"/>
              <w:rPr>
                <w:rFonts w:ascii="Times New Roman" w:hAnsi="Times New Roman" w:cs="Times New Roman"/>
                <w:sz w:val="28"/>
                <w:szCs w:val="28"/>
              </w:rPr>
            </w:pPr>
            <w:r>
              <w:rPr>
                <w:rFonts w:cs="Times New Roman" w:ascii="Times New Roman" w:hAnsi="Times New Roman"/>
                <w:sz w:val="28"/>
                <w:szCs w:val="28"/>
              </w:rPr>
              <w:t>0,5</w:t>
            </w:r>
          </w:p>
        </w:tc>
      </w:tr>
    </w:tbl>
    <w:p>
      <w:pPr>
        <w:pStyle w:val="ConsPlusNormal"/>
        <w:widowControl/>
        <w:spacing w:lineRule="auto" w:line="276"/>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spacing w:lineRule="auto" w:line="276"/>
        <w:ind w:left="0" w:right="0" w:firstLine="709"/>
        <w:jc w:val="both"/>
        <w:rPr>
          <w:rFonts w:ascii="Times New Roman" w:hAnsi="Times New Roman" w:cs="Times New Roman"/>
          <w:sz w:val="28"/>
          <w:szCs w:val="28"/>
        </w:rPr>
      </w:pPr>
      <w:r>
        <w:rPr>
          <w:rFonts w:cs="Times New Roman" w:ascii="Times New Roman" w:hAnsi="Times New Roman"/>
          <w:sz w:val="28"/>
          <w:szCs w:val="28"/>
        </w:rPr>
        <w:t>4. Налог подлежит уплате налогоплательщиками в соответствии со статьей 409 Налогового кодекса Российской Федерации не позднее 1 декабря года, следующего за истекшим налоговым периодом.</w:t>
      </w:r>
    </w:p>
    <w:p>
      <w:pPr>
        <w:pStyle w:val="ConsPlusNormal"/>
        <w:widowControl/>
        <w:spacing w:lineRule="auto" w:line="360"/>
        <w:ind w:left="0" w:right="0" w:firstLine="709"/>
        <w:jc w:val="both"/>
        <w:rPr/>
      </w:pPr>
      <w:r>
        <w:rPr>
          <w:rFonts w:cs="Times New Roman" w:ascii="Times New Roman" w:hAnsi="Times New Roman"/>
          <w:sz w:val="28"/>
          <w:szCs w:val="28"/>
        </w:rPr>
        <w:t>5. Настоящее решение вступает в силу по истечении одного месяца со дня его официального опубликования в газете Камышловские известия, но не ранее 1 января 2021 года.</w:t>
      </w:r>
    </w:p>
    <w:p>
      <w:pPr>
        <w:pStyle w:val="ConsPlusNormal"/>
        <w:widowControl/>
        <w:spacing w:lineRule="auto" w:line="360"/>
        <w:ind w:left="0" w:right="0" w:firstLine="709"/>
        <w:jc w:val="both"/>
        <w:rPr/>
      </w:pPr>
      <w:r>
        <w:rPr>
          <w:rFonts w:cs="Times New Roman" w:ascii="Times New Roman" w:hAnsi="Times New Roman"/>
          <w:sz w:val="28"/>
          <w:szCs w:val="28"/>
        </w:rPr>
        <w:t>6.Разместить настоящее решение на официальном сайте администрации муниципального образования  «Восточное сельское поселение» в сети Интернет.</w:t>
      </w:r>
    </w:p>
    <w:p>
      <w:pPr>
        <w:pStyle w:val="ConsPlusNormal"/>
        <w:widowControl/>
        <w:spacing w:lineRule="auto" w:line="360"/>
        <w:ind w:left="0" w:right="0" w:firstLine="709"/>
        <w:jc w:val="both"/>
        <w:rPr/>
      </w:pPr>
      <w:r>
        <w:rPr>
          <w:rFonts w:cs="Times New Roman" w:ascii="Times New Roman" w:hAnsi="Times New Roman"/>
          <w:sz w:val="28"/>
          <w:szCs w:val="28"/>
        </w:rPr>
        <w:t>7.Контроль за исполнением настоящего решения возложить на председателя думской  комиссии по  финансово-экономической политике Фарносову Н.Ю.</w:t>
      </w:r>
    </w:p>
    <w:p>
      <w:pPr>
        <w:pStyle w:val="ConsPlusNormal"/>
        <w:widowControl/>
        <w:spacing w:lineRule="auto" w:line="276"/>
        <w:ind w:left="0" w:right="0" w:hanging="0"/>
        <w:jc w:val="both"/>
        <w:rPr>
          <w:rFonts w:ascii="Times New Roman" w:hAnsi="Times New Roman" w:cs="Times New Roman"/>
          <w:i w:val="false"/>
          <w:i w:val="false"/>
          <w:iCs w:val="false"/>
          <w:sz w:val="28"/>
          <w:szCs w:val="28"/>
        </w:rPr>
      </w:pPr>
      <w:r>
        <w:rPr>
          <w:rFonts w:cs="Times New Roman" w:ascii="Times New Roman" w:hAnsi="Times New Roman"/>
          <w:i w:val="false"/>
          <w:iCs w:val="false"/>
          <w:sz w:val="28"/>
          <w:szCs w:val="28"/>
        </w:rPr>
      </w:r>
    </w:p>
    <w:p>
      <w:pPr>
        <w:pStyle w:val="3"/>
        <w:spacing w:lineRule="auto" w:line="276"/>
        <w:jc w:val="left"/>
        <w:rPr>
          <w:i w:val="false"/>
          <w:i w:val="false"/>
          <w:iCs w:val="false"/>
        </w:rPr>
      </w:pPr>
      <w:r>
        <w:rPr>
          <w:i w:val="false"/>
          <w:iCs w:val="false"/>
        </w:rPr>
        <w:t xml:space="preserve">        </w:t>
      </w:r>
      <w:r>
        <w:rPr>
          <w:i w:val="false"/>
          <w:iCs w:val="false"/>
        </w:rPr>
        <w:t>Председатель Думы МО                                                 Глава МО</w:t>
      </w:r>
    </w:p>
    <w:p>
      <w:pPr>
        <w:pStyle w:val="3"/>
        <w:spacing w:lineRule="auto" w:line="276"/>
        <w:jc w:val="left"/>
        <w:rPr>
          <w:i w:val="false"/>
          <w:i w:val="false"/>
          <w:iCs w:val="false"/>
        </w:rPr>
      </w:pPr>
      <w:r>
        <w:rPr>
          <w:i w:val="false"/>
          <w:iCs w:val="false"/>
        </w:rPr>
        <w:t xml:space="preserve">«Восточное сельское поселение»                    «Восточное сельское поселение» </w:t>
      </w:r>
    </w:p>
    <w:p>
      <w:pPr>
        <w:pStyle w:val="3"/>
        <w:spacing w:lineRule="auto" w:line="276"/>
        <w:jc w:val="left"/>
        <w:rPr/>
      </w:pPr>
      <w:r>
        <w:rPr>
          <w:i w:val="false"/>
          <w:iCs w:val="false"/>
        </w:rPr>
        <w:t>___________   А.Л.Макаридин                                   _________  Н.С.Журский</w:t>
      </w:r>
    </w:p>
    <w:p>
      <w:pPr>
        <w:pStyle w:val="Normal"/>
        <w:spacing w:lineRule="auto" w:line="276"/>
        <w:jc w:val="center"/>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pStyle w:val="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auto"/>
      <w:kern w:val="0"/>
      <w:sz w:val="20"/>
      <w:szCs w:val="20"/>
      <w:lang w:val="ru-RU" w:eastAsia="zh-CN" w:bidi="ar-SA"/>
    </w:rPr>
  </w:style>
  <w:style w:type="paragraph" w:styleId="5">
    <w:name w:val="Heading 5"/>
    <w:basedOn w:val="Normal"/>
    <w:next w:val="Normal"/>
    <w:qFormat/>
    <w:pPr>
      <w:spacing w:before="240" w:after="60"/>
      <w:outlineLvl w:val="4"/>
    </w:pPr>
    <w:rPr>
      <w:b/>
      <w:bCs/>
      <w:i/>
      <w:iCs/>
      <w:sz w:val="26"/>
      <w:szCs w:val="26"/>
    </w:rPr>
  </w:style>
  <w:style w:type="paragraph" w:styleId="8">
    <w:name w:val="Heading 8"/>
    <w:basedOn w:val="Normal"/>
    <w:next w:val="Normal"/>
    <w:qFormat/>
    <w:pPr>
      <w:keepNext w:val="true"/>
      <w:numPr>
        <w:ilvl w:val="7"/>
        <w:numId w:val="1"/>
      </w:numPr>
      <w:ind w:left="1418" w:right="0" w:hanging="1418"/>
      <w:jc w:val="center"/>
      <w:outlineLvl w:val="7"/>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Основной шрифт абзаца"/>
    <w:qFormat/>
    <w:rPr/>
  </w:style>
  <w:style w:type="character" w:styleId="ListLabel1">
    <w:name w:val="ListLabel 1"/>
    <w:qFormat/>
    <w:rPr>
      <w:color w:val="0000FF"/>
    </w:rPr>
  </w:style>
  <w:style w:type="character" w:styleId="Style13">
    <w:name w:val="Интернет-ссылка"/>
    <w:rPr>
      <w:color w:val="000080"/>
      <w:u w:val="single"/>
      <w:lang w:val="zxx" w:eastAsia="zxx" w:bidi="zxx"/>
    </w:rPr>
  </w:style>
  <w:style w:type="character" w:styleId="ListLabel4">
    <w:name w:val="ListLabel 4"/>
    <w:qFormat/>
    <w:rPr>
      <w:rFonts w:ascii="Liberation Serif" w:hAnsi="Liberation Serif"/>
      <w:color w:val="0000FF"/>
      <w:sz w:val="28"/>
      <w:szCs w:val="28"/>
    </w:rPr>
  </w:style>
  <w:style w:type="character" w:styleId="Style14">
    <w:name w:val="Символ нумерации"/>
    <w:qFormat/>
    <w:rPr/>
  </w:style>
  <w:style w:type="character" w:styleId="ListLabel5">
    <w:name w:val="ListLabel 5"/>
    <w:qFormat/>
    <w:rPr>
      <w:rFonts w:ascii="Liberation Serif" w:hAnsi="Liberation Serif"/>
      <w:color w:val="0000FF"/>
      <w:sz w:val="28"/>
      <w:szCs w:val="28"/>
    </w:rPr>
  </w:style>
  <w:style w:type="character" w:styleId="ListLabel6">
    <w:name w:val="ListLabel 6"/>
    <w:qFormat/>
    <w:rPr>
      <w:rFonts w:ascii="Liberation Serif" w:hAnsi="Liberation Serif"/>
      <w:color w:val="0000FF"/>
      <w:sz w:val="28"/>
      <w:szCs w:val="28"/>
    </w:rPr>
  </w:style>
  <w:style w:type="character" w:styleId="ListLabel7">
    <w:name w:val="ListLabel 7"/>
    <w:qFormat/>
    <w:rPr>
      <w:rFonts w:ascii="Liberation Serif" w:hAnsi="Liberation Serif"/>
      <w:color w:val="0000FF"/>
      <w:sz w:val="28"/>
      <w:szCs w:val="28"/>
    </w:rPr>
  </w:style>
  <w:style w:type="character" w:styleId="ListLabel8">
    <w:name w:val="ListLabel 8"/>
    <w:qFormat/>
    <w:rPr>
      <w:rFonts w:ascii="Liberation Serif" w:hAnsi="Liberation Serif"/>
      <w:color w:val="0000FF"/>
      <w:sz w:val="28"/>
      <w:szCs w:val="28"/>
    </w:rPr>
  </w:style>
  <w:style w:type="character" w:styleId="ListLabel9">
    <w:name w:val="ListLabel 9"/>
    <w:qFormat/>
    <w:rPr>
      <w:rFonts w:ascii="Liberation Serif" w:hAnsi="Liberation Serif"/>
      <w:color w:val="0000FF"/>
      <w:sz w:val="28"/>
      <w:szCs w:val="28"/>
    </w:rPr>
  </w:style>
  <w:style w:type="character" w:styleId="ListLabel10">
    <w:name w:val="ListLabel 10"/>
    <w:qFormat/>
    <w:rPr>
      <w:rFonts w:ascii="Liberation Serif" w:hAnsi="Liberation Serif"/>
      <w:color w:val="0000FF"/>
      <w:sz w:val="28"/>
      <w:szCs w:val="28"/>
    </w:rPr>
  </w:style>
  <w:style w:type="paragraph" w:styleId="Style15">
    <w:name w:val="Заголовок"/>
    <w:basedOn w:val="Normal"/>
    <w:next w:val="Style16"/>
    <w:qFormat/>
    <w:pPr>
      <w:jc w:val="center"/>
    </w:pPr>
    <w:rPr>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3">
    <w:name w:val="Основной текст 3"/>
    <w:basedOn w:val="Normal"/>
    <w:qFormat/>
    <w:pPr>
      <w:jc w:val="both"/>
    </w:pPr>
    <w:rPr>
      <w:i/>
      <w:iCs/>
      <w:sz w:val="28"/>
      <w:szCs w:val="28"/>
    </w:rPr>
  </w:style>
  <w:style w:type="paragraph" w:styleId="ConsPlusNormal">
    <w:name w:val="ConsPlusNormal"/>
    <w:qFormat/>
    <w:pPr>
      <w:widowControl w:val="false"/>
      <w:overflowPunct w:val="true"/>
      <w:bidi w:val="0"/>
      <w:ind w:left="0" w:right="0" w:firstLine="720"/>
      <w:jc w:val="left"/>
    </w:pPr>
    <w:rPr>
      <w:rFonts w:ascii="Arial" w:hAnsi="Arial" w:eastAsia="Times New Roman" w:cs="Arial"/>
      <w:color w:val="auto"/>
      <w:kern w:val="0"/>
      <w:sz w:val="20"/>
      <w:szCs w:val="20"/>
      <w:lang w:val="ru-RU" w:eastAsia="zh-CN" w:bidi="ar-SA"/>
    </w:rPr>
  </w:style>
  <w:style w:type="paragraph" w:styleId="ConsPlusTitle">
    <w:name w:val="ConsPlusTitle"/>
    <w:qFormat/>
    <w:pPr>
      <w:widowControl w:val="false"/>
      <w:overflowPunct w:val="true"/>
      <w:bidi w:val="0"/>
      <w:jc w:val="left"/>
    </w:pPr>
    <w:rPr>
      <w:rFonts w:ascii="Arial" w:hAnsi="Arial" w:eastAsia="Times New Roman" w:cs="Arial"/>
      <w:b/>
      <w:bCs/>
      <w:color w:val="auto"/>
      <w:kern w:val="0"/>
      <w:sz w:val="20"/>
      <w:szCs w:val="20"/>
      <w:lang w:val="ru-RU" w:eastAsia="zh-CN" w:bidi="ar-SA"/>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145</TotalTime>
  <Application>LibreOffice/6.2.7.1$Windows_X86_64 LibreOffice_project/23edc44b61b830b7d749943e020e96f5a7df63bf</Application>
  <Pages>2</Pages>
  <Words>410</Words>
  <Characters>2882</Characters>
  <CharactersWithSpaces>3697</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2017-07-26T10:50:00Z</dcterms:created>
  <dc:creator>ADMIN</dc:creator>
  <dc:description/>
  <dc:language>ru-RU</dc:language>
  <cp:lastModifiedBy/>
  <cp:lastPrinted>2020-07-23T13:40:11Z</cp:lastPrinted>
  <dcterms:modified xsi:type="dcterms:W3CDTF">2020-07-23T13:41:38Z</dcterms:modified>
  <cp:revision>23</cp:revision>
  <dc:subject/>
  <dc:title>КАМЫШЛОВСКИЙ МУНИЦИПАЛЬНЫЙ РАЙОН</dc:title>
</cp:coreProperties>
</file>