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432435</wp:posOffset>
                </wp:positionV>
                <wp:extent cx="6061710" cy="3111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0960" cy="190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3.3pt" to="477.65pt,34.7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-283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    </w:t>
      </w:r>
      <w:r>
        <w:rPr>
          <w:rFonts w:ascii="Liberation Serif" w:hAnsi="Liberation Serif"/>
          <w:sz w:val="28"/>
          <w:szCs w:val="28"/>
          <w:u w:val="none"/>
        </w:rPr>
        <w:t>30</w:t>
      </w:r>
      <w:r>
        <w:rPr>
          <w:rFonts w:ascii="Liberation Serif" w:hAnsi="Liberation Serif"/>
          <w:sz w:val="28"/>
          <w:szCs w:val="28"/>
          <w:u w:val="none"/>
        </w:rPr>
        <w:t>.11.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2023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№  13</w:t>
      </w:r>
    </w:p>
    <w:p>
      <w:pPr>
        <w:pStyle w:val="Normal"/>
        <w:widowControl/>
        <w:bidi w:val="0"/>
        <w:ind w:left="-283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/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 утверждении Порядка организации и проведения публичных слушаний в </w:t>
      </w:r>
      <w:r>
        <w:rPr>
          <w:rFonts w:ascii="Liberation Serif" w:hAnsi="Liberation Serif"/>
          <w:b/>
          <w:bCs/>
          <w:i w:val="false"/>
          <w:color w:val="000000"/>
          <w:sz w:val="28"/>
          <w:szCs w:val="28"/>
        </w:rPr>
        <w:t xml:space="preserve">Восточном сельском поселении 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 статьей 22 Устава Восточного сельского поселения Камышловского муниципального района Свердловской области,</w:t>
      </w:r>
      <w:r>
        <w:rPr>
          <w:rFonts w:ascii="Liberation Serif" w:hAnsi="Liberation Serif"/>
          <w:i w:val="false"/>
          <w:color w:val="000000"/>
          <w:sz w:val="28"/>
          <w:szCs w:val="28"/>
        </w:rPr>
        <w:t xml:space="preserve"> Дума Восточного сельского поселения</w:t>
      </w:r>
    </w:p>
    <w:p>
      <w:pPr>
        <w:pStyle w:val="Normal"/>
        <w:widowControl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color w:val="000000"/>
          <w:sz w:val="28"/>
          <w:szCs w:val="28"/>
        </w:rPr>
      </w:pPr>
      <w:r>
        <w:rPr>
          <w:rFonts w:ascii="Liberation Serif" w:hAnsi="Liberation Serif"/>
          <w:i w:val="false"/>
          <w:color w:val="000000"/>
          <w:sz w:val="28"/>
          <w:szCs w:val="28"/>
        </w:rPr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Style12"/>
        <w:ind w:left="0" w:hanging="0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1. 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>Утвердить Порядок организации и проведения публичных публичных слушаний в Восточном сельском поселении согласно приложению к настоящему решению.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 xml:space="preserve"> Признать утратившим силу Решение Думы Восточного сельского поселения от  04.11.2005 года №4 «Об утверждении положения о публичных слушаниях на территории муниципального образования Восточное сельское поселение».</w:t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true"/>
        <w:bidi w:val="0"/>
        <w:ind w:left="0" w:right="0" w:firstLine="680"/>
        <w:jc w:val="both"/>
        <w:rPr>
          <w:rFonts w:ascii="Liberation Serif" w:hAnsi="Liberation Serif" w:cs="Liberation Serif;Times New Roman"/>
          <w:sz w:val="28"/>
          <w:szCs w:val="28"/>
        </w:rPr>
      </w:pPr>
      <w:r>
        <w:rPr>
          <w:rFonts w:cs="Liberation Serif;Times New Roman" w:ascii="Liberation Serif" w:hAnsi="Liberation Serif"/>
          <w:sz w:val="28"/>
          <w:szCs w:val="28"/>
        </w:rPr>
      </w:r>
    </w:p>
    <w:p>
      <w:pPr>
        <w:pStyle w:val="Normal"/>
        <w:widowControl/>
        <w:overflowPunct w:val="true"/>
        <w:bidi w:val="0"/>
        <w:ind w:left="0" w:right="0" w:firstLine="737"/>
        <w:jc w:val="both"/>
        <w:rPr/>
      </w:pPr>
      <w:r>
        <w:rPr>
          <w:rFonts w:ascii="Liberation Serif" w:hAnsi="Liberation Serif"/>
          <w:b/>
          <w:bCs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 xml:space="preserve"> Контроль за исполнением настоящего решения возложить на Думу Восточного сельского поселения.</w:t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tru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tru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sectPr>
          <w:type w:val="nextPage"/>
          <w:pgSz w:w="11906" w:h="16838"/>
          <w:pgMar w:left="1584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40" w:before="0" w:after="0"/>
        <w:jc w:val="right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Приложение</w:t>
      </w:r>
    </w:p>
    <w:p>
      <w:pPr>
        <w:pStyle w:val="Normal"/>
        <w:widowControl/>
        <w:suppressAutoHyphens w:val="false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к решению Думы Восточного сельского поселения</w:t>
      </w:r>
    </w:p>
    <w:p>
      <w:pPr>
        <w:pStyle w:val="Normal"/>
        <w:widowControl/>
        <w:suppressAutoHyphens w:val="false"/>
        <w:spacing w:lineRule="auto" w:line="240" w:before="0" w:after="0"/>
        <w:jc w:val="right"/>
        <w:rPr/>
      </w:pPr>
      <w:r>
        <w:rPr>
          <w:rFonts w:cs="Times New Roman"/>
          <w:kern w:val="2"/>
          <w:sz w:val="28"/>
          <w:szCs w:val="28"/>
        </w:rPr>
        <w:t xml:space="preserve">от  </w:t>
      </w:r>
      <w:r>
        <w:rPr>
          <w:rFonts w:cs="Times New Roman"/>
          <w:kern w:val="2"/>
          <w:sz w:val="28"/>
          <w:szCs w:val="28"/>
        </w:rPr>
        <w:t>30</w:t>
      </w:r>
      <w:r>
        <w:rPr>
          <w:rFonts w:cs="Times New Roman"/>
          <w:kern w:val="2"/>
          <w:sz w:val="28"/>
          <w:szCs w:val="28"/>
        </w:rPr>
        <w:t xml:space="preserve"> ноября 2023 года № 13</w:t>
      </w:r>
    </w:p>
    <w:p>
      <w:pPr>
        <w:pStyle w:val="Normal"/>
        <w:widowControl/>
        <w:suppressAutoHyphens w:val="false"/>
        <w:spacing w:lineRule="auto" w:line="240" w:before="0" w:after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 xml:space="preserve">ПОРЯДОК ОРГАНИЗАЦИИ И ПРОВЕДЕНИЯ ПУБЛИЧНЫХ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>СЛУШАНИЙ В ВОСТОЧНОМ СЕЛЬСКОМ ПОСЕЛЕНИИ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ab/>
        <w:t>Статья 1. Общие положения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b/>
          <w:bCs/>
          <w:kern w:val="2"/>
          <w:sz w:val="28"/>
          <w:szCs w:val="28"/>
        </w:rPr>
        <w:tab/>
      </w:r>
      <w:r>
        <w:rPr>
          <w:rFonts w:cs="Times New Roman"/>
          <w:kern w:val="2"/>
          <w:sz w:val="28"/>
          <w:szCs w:val="28"/>
        </w:rPr>
        <w:t>1. Порядок организации и проведения публичных слушаний в Восточном сельском поселении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Уставом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2. Публичные слушания являются формой участия населения Восточного сельского поселения в осуществлении местного самоуправления путем обсуждения проектов муниципальных правовых актов по вопросам местного значения (далее - муниципальные правовые акты).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3. Для целей настоящего Порядка используются следующие основные понятия: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публичные слушания - форма непосредственного осуществления жителями Восточного сельского поселения местного самоуправления и реализации ими права на участие в процессе принятия органами местного самоуправления Восточного сельского поселения (далее - органы местного самоуправления) проектов муниципальных правовых актов путем их публичного обсуждения;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2) участники публичных слушаний - жители Восточного сельского поселения, депутаты Думы Восточного сельского поселения, глава Восточного сельского поселения, представители органов государственной власти, органов местного самоуправления, юридических лиц, общественных организаций, средств массовой информации и иные лица, пожелавшие принять участие в публичных слушаниях;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kern w:val="2"/>
          <w:sz w:val="28"/>
          <w:szCs w:val="28"/>
        </w:rPr>
        <w:tab/>
        <w:t>3) инициатор публичных слушаний — Дума Восточного сельского поселения, глава Восточного сельского поселения, а также инициативная группа зарегистрированных по месту жительства на территории Восточного сельского поселения и достигших 18-летнего возраста граждан численностью не менее 70 человек, выступившая с инициативой проведения публичных слушаний (далее - инициативная группа);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4) протокол публичных слушаний - документ, составленный по итогам публичных слушаний, содержащий предложения и замечания участников публичных слушаний по вынесенному на обсуждение проекту муниципального правового акта;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5) заключение о результатах публичных слушаний - документ, подготавливаемый комиссией по проведению публичных слушаний (далее - комиссия) на основании протокола публичных слушаний по итогам рассмотрения предложений и замечаний участников публичных слушаний.</w:t>
      </w:r>
    </w:p>
    <w:p>
      <w:pPr>
        <w:sectPr>
          <w:type w:val="nextPage"/>
          <w:pgSz w:w="11906" w:h="16838"/>
          <w:pgMar w:left="1417" w:right="850" w:header="0" w:top="850" w:footer="0" w:bottom="850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4. Основными целями проведения публичных слушаний являются: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1) выявление и учет мнения жителей Восточного сельского поселения по вынесенному на публичные слушания проекту муниципального правового акта;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2) осуществление непосредственной связи в правотворческой деятельности органов местного самоуправления с населением Восточного сельского поселения 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3) обеспечение всем участникам публичных слушаний равных возможностей для выражения своего мнения;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4) выработка предложений и замечаний по обсуждаемому проекту муниципального правового акта.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5. Участие в публичных слушаниях является свободным и добровольным.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6. В целях организации и проведения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 (далее – ПОС, единый портал), порядок использования которой установлен Правительством Российской Федерации.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7. Результаты публичных слушаний для органов местного самоуправления носят рекомендательный характер.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8. Настоящий Порядок не распространяет свое действие на организацию и проведение публичных слушаний, проводимых по вопросам и проектам, указанным в части 2 статьи 2 настоящего Порядка.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9. Расходы, связанные с организацией и проведением публичных слушаний, осуществляются за счет средств бюджета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10. Лица, желающие принять участие в публичных слушаниях и (или) выступить на них, должны не менее чем за три рабочих дня до даты проведения публичных слушаний направить в комиссию письменное извещение.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11. В целях соблюдения порядка проведения публичных слушаний лица, опоздавшие к их началу, на публичные слушания не допускаются.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12. Пропуск граждан на публичные слушания осуществляется в соответствии с правовым актом администрации Восточного сельского поселения, регулирующим пропускной режим в здание администрации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kern w:val="2"/>
          <w:sz w:val="28"/>
          <w:szCs w:val="28"/>
        </w:rPr>
        <w:tab/>
      </w:r>
      <w:r>
        <w:rPr>
          <w:rFonts w:cs="Times New Roman"/>
          <w:b/>
          <w:bCs/>
          <w:kern w:val="2"/>
          <w:sz w:val="28"/>
          <w:szCs w:val="28"/>
        </w:rPr>
        <w:t>Статья 2. Вопросы, выносимые на публичные слушания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 публичные слушания должны выноситься: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1) проект Устава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</w:t>
      </w:r>
      <w:hyperlink r:id="rId5">
        <w:r>
          <w:rPr>
            <w:rStyle w:val="Style9"/>
            <w:rFonts w:cs="Times New Roman" w:ascii="Times New Roman" w:hAnsi="Times New Roman"/>
            <w:sz w:val="28"/>
            <w:szCs w:val="28"/>
          </w:rPr>
          <w:t>Устав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кроме случаев, когда в </w:t>
      </w:r>
      <w:hyperlink r:id="rId6">
        <w:r>
          <w:rPr>
            <w:rStyle w:val="Style9"/>
            <w:rFonts w:cs="Times New Roman" w:ascii="Times New Roman" w:hAnsi="Times New Roman"/>
            <w:sz w:val="28"/>
            <w:szCs w:val="28"/>
          </w:rPr>
          <w:t>Устав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7">
        <w:r>
          <w:rPr>
            <w:rStyle w:val="Style9"/>
            <w:rFonts w:cs="Times New Roman" w:ascii="Times New Roman" w:hAnsi="Times New Roman"/>
            <w:sz w:val="28"/>
            <w:szCs w:val="28"/>
          </w:rPr>
          <w:t>Конституции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федеральных законов, конституции (устава) или законов Свердловской области  в целях приведения </w:t>
      </w:r>
      <w:hyperlink r:id="rId8">
        <w:r>
          <w:rPr>
            <w:rStyle w:val="Style9"/>
            <w:rFonts w:cs="Times New Roman" w:ascii="Times New Roman" w:hAnsi="Times New Roman"/>
            <w:sz w:val="28"/>
            <w:szCs w:val="28"/>
          </w:rPr>
          <w:t>Устава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соответствие с этими нормативными правовыми актами;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проект бюджета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и отчет о его исполнении;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проект стратегии социально-экономического развития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4) вопросы о преобразовании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за исключением случаев, если в соответствии со </w:t>
      </w:r>
      <w:hyperlink r:id="rId9">
        <w:r>
          <w:rPr>
            <w:rStyle w:val="Style9"/>
            <w:rFonts w:cs="Times New Roman" w:ascii="Times New Roman" w:hAnsi="Times New Roman"/>
            <w:sz w:val="28"/>
            <w:szCs w:val="28"/>
          </w:rPr>
          <w:t>статьей 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№ 131-ФЗ для преобразования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требуется получение согласия населения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, выраженного путем голосования.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вопросам, указанным в настоящей части, публичные слушания назначаются Думой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1" w:name="P81"/>
      <w:bookmarkEnd w:id="1"/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2. По проектам генерального плана </w:t>
      </w:r>
      <w:r>
        <w:rPr>
          <w:rFonts w:cs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/>
          <w:sz w:val="28"/>
          <w:szCs w:val="28"/>
        </w:rPr>
        <w:t xml:space="preserve">, проекту правил землепользования и застройки </w:t>
      </w:r>
      <w:r>
        <w:rPr>
          <w:rFonts w:cs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/>
          <w:sz w:val="28"/>
          <w:szCs w:val="28"/>
        </w:rPr>
        <w:t xml:space="preserve">, проекту планировки территории, проектам межевания территории, проектам правил благоустройства территорий </w:t>
      </w:r>
      <w:r>
        <w:rPr>
          <w:rFonts w:cs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/>
          <w:sz w:val="28"/>
          <w:szCs w:val="28"/>
        </w:rPr>
        <w:t xml:space="preserve"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>
        <w:rPr>
          <w:rFonts w:cs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/>
          <w:sz w:val="28"/>
          <w:szCs w:val="28"/>
        </w:rPr>
        <w:t xml:space="preserve"> публичные слушания проводятся в соответствии с законодательством о градостроительной деятельности.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ab/>
        <w:t xml:space="preserve">3. Публичные слушания по проекту схемы теплоснабжения проводятся в соответствии с настоящим Порядком с учетом особенностей, установленных </w:t>
      </w:r>
      <w:hyperlink r:id="rId10">
        <w:r>
          <w:rPr>
            <w:rStyle w:val="Style9"/>
            <w:rFonts w:cs="Times New Roman"/>
            <w:sz w:val="28"/>
            <w:szCs w:val="28"/>
          </w:rPr>
          <w:t>постановлением</w:t>
        </w:r>
      </w:hyperlink>
      <w:r>
        <w:rPr>
          <w:rFonts w:cs="Times New Roman"/>
          <w:sz w:val="28"/>
          <w:szCs w:val="28"/>
        </w:rPr>
        <w:t xml:space="preserve"> Правительства РФ от 22.02.2012 № 154 «О требованиях к схемам теплоснабжения, порядку их разработки и утверждения».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b/>
          <w:bCs/>
          <w:kern w:val="2"/>
          <w:sz w:val="24"/>
          <w:szCs w:val="24"/>
        </w:rPr>
        <w:tab/>
      </w:r>
      <w:r>
        <w:rPr>
          <w:rFonts w:cs="Times New Roman"/>
          <w:b/>
          <w:bCs/>
          <w:kern w:val="2"/>
          <w:sz w:val="28"/>
          <w:szCs w:val="28"/>
        </w:rPr>
        <w:t>Статья 3. Инициатива проведения публичных слушаний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1. С инициативой проведения публичных слушаний в Восточном сельском поселении могут выступать жители Восточного сельского поселения, Дума Восточного сельского поселения, глава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2. Жители Восточного сельского поселения для инициирования публичных слушаний формируют инициативную группу из числа зарегистрированных по месту жительства на территории Восточного сельского поселения и достигших 18-летнего возраста граждан численностью не менее 70 человек.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Решение о формировании инициативной группы принимается на собрании жителей Восточного сельского поселения (далее - собрание) и оформляется протоколом собрания.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Большинством голосов от установленного числа членов инициативной группы избираются председатель и секретарь инициативной группы.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В протоколе собрания указываются дата его проведения, на котором была сформирована инициативная группа, повестка дня, наименование проекта муниципального правового акта, планируемого к вынесению на публичные слушания, сведения о членах инициативной группы (фамилия, имя, отчество (последнее при наличии), дата рождения, серия и номер паспорта гражданина Российской Федерации или документа, заменяющего паспорт гражданина Российской Федерации, адрес регистрации по месту жительства), результаты голосования по избранию председателя и секретаря инициативной группы.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Протокол собрания оформляется в двух экземплярах: для инициативной группы и для представления в Думу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>3. До обращения с ходатайством о проведении публичных слушаний в Думу Восточного сельского поселения инициативная группа должна собрать не менее 400 подписей зарегистрированных по месту жительства на территории Восточного сельского поселения и достигших 18-летнего возраста граждан (далее - жители Восточного сельского поселения) в поддержку проведения публичных слушаний по проекту муниципального правового акта.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Подписи жителей Восточного сельского поселения собираются членами инициативной группы путем подписания подписных листов, оформленных согласно части 4 настоящего Порядка.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Подписи жителей Восточного сельского поселения должны быть собраны в срок, не превышающий 30 календарных дней с даты проведения собрания о формировании инициативной группы.</w:t>
      </w:r>
      <w:bookmarkStart w:id="2" w:name="Par11"/>
      <w:bookmarkEnd w:id="2"/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4. Подписные листы должны включать следующую информацию: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1) наименование проекта муниципального правового акта, выносимого на публичные слушания;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2) фамилию, имя, отчество (последнее при наличии), год рождения, адрес регистрации по месту жительства, серию и номер паспорта гражданина Российской Федерации или заменяющего его документа, личную подпись лица, дату проставления личной подписи, контактный телефон лица (при наличии), подписавшего подписной лист. Указанные сведения должны быть внесены в подписной лист собственноручно лицом, подписывающим подписной лист;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/>
          <w:kern w:val="2"/>
          <w:sz w:val="28"/>
          <w:szCs w:val="28"/>
        </w:rPr>
        <w:t>3) фамилию, имя, отчество (последнее при наличии) лица, собирающего подписи, его личную подпись, дату проставления личной подписи, контактный телефон. Указанные сведения должны быть внесены в подписной лист собственноручно лицом, собирающим подписи;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/>
          <w:kern w:val="2"/>
          <w:sz w:val="28"/>
          <w:szCs w:val="28"/>
        </w:rPr>
        <w:t xml:space="preserve">4) согласие на обработку персональных данных, оформленное в соответствии с требованиями Федерального </w:t>
      </w:r>
      <w:hyperlink r:id="rId11">
        <w:r>
          <w:rPr>
            <w:rStyle w:val="Style9"/>
            <w:rFonts w:cs="Times New Roman"/>
            <w:kern w:val="2"/>
            <w:sz w:val="28"/>
            <w:szCs w:val="28"/>
          </w:rPr>
          <w:t>закона</w:t>
        </w:r>
      </w:hyperlink>
      <w:r>
        <w:rPr>
          <w:rFonts w:cs="Times New Roman"/>
          <w:kern w:val="2"/>
          <w:sz w:val="28"/>
          <w:szCs w:val="28"/>
        </w:rPr>
        <w:t xml:space="preserve"> от 27.07.2006 № 152-ФЗ «О персональных данных».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5. Право сбора подписей принадлежит члену (членам) инициативной группы.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6. Член (члены) инициативной группы, собирающий(щие) подписи, по требованию лиц, ставящих свои подписи в подписных листах, должен(ы) представить: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1) текст проекта муниципального правового акта, выносимого на публичные слушания, каждая страница которого должна быть заверена председателем и секретарем инициативной группы;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2) список членов инициативной группы, каждая страница которого должна быть заверена председателем и секретарем инициативной группы.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7. Расходы, связанные со сбором подписей, несет инициативная группа.</w:t>
      </w:r>
      <w:bookmarkStart w:id="3" w:name="Par21"/>
      <w:bookmarkEnd w:id="3"/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8. В течение 30 календарных дней с даты окончания сбора подписей инициативная группа вносит в Думу Восточного сельского поселения следующие документы: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1) ходатайство о проведении публичных слушаний, подписанное председателем инициативной группы;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2) проект муниципального правового акта, предлагаемый к вынесению на публичные слушания, и обоснование необходимости его вынесения на публичные слушания;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3) протокол собрания о формировании инициативной группы;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/>
          <w:kern w:val="2"/>
          <w:sz w:val="28"/>
          <w:szCs w:val="28"/>
        </w:rPr>
        <w:t xml:space="preserve">4) подписи жителей Восточного сельского поселения в поддержку инициативы проведения публичных слушаний, оформленные в виде подписных листов, содержащих сведения, указанные в </w:t>
      </w:r>
      <w:hyperlink w:anchor="Par11">
        <w:r>
          <w:rPr>
            <w:rStyle w:val="Style9"/>
            <w:rFonts w:cs="Times New Roman"/>
            <w:kern w:val="2"/>
            <w:sz w:val="28"/>
            <w:szCs w:val="28"/>
          </w:rPr>
          <w:t>части</w:t>
        </w:r>
      </w:hyperlink>
      <w:r>
        <w:rPr>
          <w:rFonts w:cs="Times New Roman"/>
          <w:kern w:val="2"/>
          <w:sz w:val="28"/>
          <w:szCs w:val="28"/>
        </w:rPr>
        <w:t xml:space="preserve"> 4 настоящей статьи;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5) согласие на использование персональных данных от всех членов инициативной группы.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9. Дума Восточного сельского поселения регистрирует ходатайство о проведении публичных слушаний с приложенными к нему документами в день их поступления и рассматривает данные документы в течение 30 календарных дней со дня их регистрации в Думе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10. По результатам рассмотрения ходатайства о проведении публичных слушаний Дума Восточного сельского поселения принимает решение о назначении публичных слушаний либо отказывает в их назначении.</w:t>
      </w:r>
      <w:bookmarkStart w:id="4" w:name="Par29"/>
      <w:bookmarkEnd w:id="4"/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11. Дума Восточного сельского поселения отказывает в назначении публичных слушаний по следующим основаниям: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1) проект муниципального правового акта, предлагаемый для обсуждения на публичных слушаниях, не содержит вопросы, которые относятся к вопросам местного значения сельского посепления;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2) предлагаемый для обсуждения проект муниципального правового акта противоречит действующему законодательству;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3) не соблюден порядок обращения по вопросу проведения публичных слушаний, предусмотренный настоящим Порядком;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4) решение о назначении публичных слушаний по проектам муниципальных правовых актов, указанных в части 1 статьи 2 настоящего Порядка принимает Дума Восточного сельского поселения или в соответствии с правовым актом глава Восточного сельского поселения.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/>
          <w:kern w:val="2"/>
          <w:sz w:val="28"/>
          <w:szCs w:val="28"/>
        </w:rPr>
        <w:t xml:space="preserve">12. При наличии оснований для отказа в назначении публичных слушаний, предусмотренных </w:t>
      </w:r>
      <w:hyperlink w:anchor="Par29">
        <w:r>
          <w:rPr>
            <w:rStyle w:val="Style9"/>
            <w:rFonts w:cs="Times New Roman"/>
            <w:kern w:val="2"/>
            <w:sz w:val="28"/>
            <w:szCs w:val="28"/>
          </w:rPr>
          <w:t>частью</w:t>
        </w:r>
      </w:hyperlink>
      <w:r>
        <w:rPr>
          <w:rFonts w:cs="Times New Roman"/>
          <w:kern w:val="2"/>
          <w:sz w:val="28"/>
          <w:szCs w:val="28"/>
        </w:rPr>
        <w:t xml:space="preserve"> 11 настоящей статьи, Думой Восточного сельского поселения принимается решение об отказе в назначении публичных слушаний, которое направляется председателю инициативной группы любым доступным способом в течение 5 рабочих дней со дня вступления в силу настоящего решения.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13. В случае отказа в назначении публичных слушаний инициативная группа в течение 30 календарных дней с даты получения председателем инициативной группы решения об отказе в назначении публичных слушаний после устранения оснований для отказа в назначении публичных слушаний вправе повторно внести в Думу  Восточного сельского поселения ходатайство о проведении публичных слушаний в соответствии с частью 8 настоящей статьи. В случае если основание для отказа в назначении публичных слушаний не касалось порядка сбора подписей, повторный сбор подписей не осуществляется.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14. При отсутствии оснований для отказа в назначении публичных слушаний, предусмотренных частью 11 настоящей статьи, Дума Восточного сельского поселения подготавливает проект решения Думы Восточного сельского поселения о назначении публичных слушаний в соответствии с настоящим Порядком.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15. Дума Восточного сельского поселения большинством голосов от установленной численности депутатов принимает решение о назначении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0" w:right="0" w:firstLine="540"/>
        <w:jc w:val="both"/>
        <w:outlineLvl w:val="1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"/>
          <w:sz w:val="28"/>
          <w:szCs w:val="28"/>
          <w:lang w:eastAsia="ru-RU"/>
        </w:rPr>
        <w:t>Статья 4. Порядок назначения публичных слушаний и представления замечаний и предложений по проекту муниципального правового акта, вынесенному на публичные слушания</w:t>
      </w:r>
    </w:p>
    <w:p>
      <w:pPr>
        <w:pStyle w:val="Normal"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1. Публичные слушания, проводимые по инициативе жителей Восточного сельского поселения или Думы Восточного сельского поселения, назначаются решением Думы Восточного сельского поселения, по инициативе главы Восточного сельского поселения  - постановлением администрации Восточного сельского поселения.</w:t>
      </w:r>
    </w:p>
    <w:p>
      <w:pPr>
        <w:pStyle w:val="Normal"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2. В решении (постановлении) о назначении публичных слушаний указываются: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1) наименование муниципального правового акта, по которому проводятся публичные слушания;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2) дата, время и место проведения публичных слушаний;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3) инициатор проведения публичных слушаний;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4) состав комиссии по проведению публичных слушаний;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5) порядок, сроки и способ подачи замечаний и предложений по проекту муниципального правового акта, вынесенному на публичные слушания, в том числе посредством официального сайта, единого портала (при использовании единого портала в целях организации и проведения публичных слушаний);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6) порядок учета предложений и замечаний по проекту муниципального правового акта, а также порядок участия граждан в его обсуждении;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7) иные вопросы, необходимые для организации и проведения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В решении (постановлении) о назначении публичных слушаний может быть установлено, что для размещения материалов и информации, указанных в абзаце первом части 4 статьи 28 Федерального закона № 131-ФЗ, заблаговременного оповещения жителей Восточного сельского поселения о времени и месте проведения публичных слушаний, обеспечения возможности представления жителям Восточного сельского поселения своих замечаний и предложений по вынесенному на обсуждение проекту муниципального правового акта, а также для участия жителей Восточного сельского поселения в публичных слушаниях в соответствии с частью 4 статьи 28 Федерального закона № 131-ФЗ и для опубликования (обнародования) результатов публичных слушаний, включая мотивированное обоснование принятых решений, будет использоваться единый портал.</w:t>
      </w:r>
    </w:p>
    <w:p>
      <w:pPr>
        <w:pStyle w:val="Normal"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Решение (постановление) о назначении публичных слушаний, предусматривающее при их проведении использование единого портала, должно содержать информацию, указанную в части 2 статьи 7 настоящего Порядка.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ab/>
        <w:t xml:space="preserve">3. Состав комиссии формируется в количестве не менее 3 человек. В состав комиссии включаются депутаты Восточного сельского поселения, представители администрации Восточного сельского поселения, представители инициативной группы не более 2 человек (в случае проведения публичных слушаний по инициативе жителей Восточного сельского поселения), </w:t>
      </w:r>
      <w:r>
        <w:rPr>
          <w:rFonts w:cs="Times New Roman"/>
          <w:kern w:val="2"/>
          <w:sz w:val="28"/>
          <w:szCs w:val="28"/>
        </w:rPr>
        <w:t xml:space="preserve">представители разработчика проекта, вынесенного на публичные слушания, 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>иные лица по инициативе органа местного самоуправления, назначившего публичные слушания.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ab/>
        <w:t xml:space="preserve">4. </w:t>
      </w:r>
      <w:r>
        <w:rPr>
          <w:rFonts w:cs="Times New Roman"/>
          <w:kern w:val="2"/>
          <w:sz w:val="28"/>
          <w:szCs w:val="28"/>
        </w:rPr>
        <w:t>Решение (постановление) о назначении публичных слушаний вступает в силу со дня его подписания председателем Думы Восточного сельского поселения (главой Восточного сельского поселения), если иное не предусмотрено в самом решении (постановлении) о назначении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ab/>
        <w:t xml:space="preserve">5. Решение (постановление) о назначении публичных слушаний и проект муниципального правового акта, выносимого на публичные слушания,  подлежат официальному опубликованию в порядке, установленном для официального опубликования муниципальных нормативных правовых актов </w:t>
      </w:r>
      <w:hyperlink r:id="rId12">
        <w:r>
          <w:rPr>
            <w:rStyle w:val="Style9"/>
          </w:rPr>
          <w:t>Уставом</w:t>
        </w:r>
      </w:hyperlink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 Восточного сельского поселения, а также размещению на официальном сайте органа местного самоуправления, который является инициатором проведения публичных слушаний в информационно-телекоммуникационной сети «Интернет» (далее – официальный сайт) </w:t>
      </w:r>
      <w:r>
        <w:rPr>
          <w:rFonts w:cs="Times New Roman"/>
          <w:kern w:val="2"/>
          <w:sz w:val="28"/>
          <w:szCs w:val="28"/>
        </w:rPr>
        <w:t>не позднее 10 (десяти)  календарных дней со дня вступления в силу решения (постановления) о назначении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В случае, если в решении (постановлении) о назначении публичных слушаний установлено, что публичные слушания проводятся с использованием ПОС, решение (постановление) о назначении публичных слушаний и проект вынесенного на обсуждение муниципального правового акта размещаются с использованием личного кабинета органа местного самоуправления в соответствующем разделе ПОС единого портала (далее – личный кабинет) в срок, определенный абзацем первым части 5 настоящей статьи. 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6. В случае принятия решения (постановления) о проведении публичных слушаний с использованием ПОС жители Восточного сельского поселения  вправе подать замечания и предложения по вынесенному на обсуждение проекту муниципального правового акта в соответствии со статьей 7 настоящего Порядка и решением (постановлением) о назначении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Участники публичных слушаний вправе представить свои замечания и предложения по вынесенному на обсуждение проекту муниципального правового акта в устной или письменной форме в ходе проведения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/>
        </w:rPr>
      </w:pPr>
      <w:r>
        <w:rPr>
          <w:rFonts w:eastAsia="Times New Roman" w:cs="Times New Roman"/>
          <w:kern w:val="2"/>
          <w:sz w:val="24"/>
          <w:szCs w:val="24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Статья 5. Проведение публичных слушаний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Организацию и проведение публичных слушаний, проводимых по инициативе жителей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Восточного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или Думы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поселения,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 Дума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Восточного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, по инициативе главы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Восточного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 - администрация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Председательствующим на публичных слушаниях является председатель комиссии или иное лицо, определенное руководителем органа местного самоуправления, принявшего решение (постановление) о назначении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Секретарем публичных слушаний является муниципальный служащий - работник органа местного самоуправления, назначившего публичные слушания.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Председательствующий открывает публичные слушания, оглашает вопрос, вынесенный на публичные слушания, представляет инициатора (представителя инициатора) проведения публичных слушаний, количество предложений и замечаний, поступивших до начала публичных слушаний, состав комиссии.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Председательствующий на публичных слушаниях определяет регламент проведения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ab/>
        <w:t xml:space="preserve">4. </w:t>
      </w:r>
      <w:r>
        <w:rPr>
          <w:rFonts w:cs="Times New Roman"/>
          <w:kern w:val="2"/>
          <w:sz w:val="28"/>
          <w:szCs w:val="28"/>
        </w:rPr>
        <w:t xml:space="preserve">Председательствующий ведет публичные слушания и обеспечивает порядок обсуждения проекта муниципального правового акта. </w:t>
      </w:r>
      <w:r>
        <w:rPr>
          <w:rFonts w:cs="Times New Roman"/>
          <w:sz w:val="28"/>
          <w:szCs w:val="28"/>
        </w:rPr>
        <w:t>Участники публичных слушаний обязаны соблюдать порядок в ходе их проведения. В случае нарушения порядка в ходе проведения публичных слушаний председательствующий вправе принять меры по удалению нарушителя (нарушителей) из зала, в котором проводятся публичные слушания.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5. Председательствующий предоставляет слово для выступления участникам публичных слушаний. Первым выступает инициатор (представитель инициатора) публичных слушаний и (или) разработчик проекта муниципального правового акта. Далее председательствующий приглашает для выступления участников публичных слушаний, представивших свои предложения и замечания в письменном виде до проведения публичных слушаний. Иным участникам публичных слушаний право выступления предоставляется в порядке очередности.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окончании выступлений каждого из докладчиков председательствующий дает возможность иным участникам публичных слушаний задать вопросы. Время ответов на вопросы не может превышать времени основного выступления докладчика.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Участники публичных слушаний вправе выступать по существу рассматриваемого вопроса и задавать вопросы только с разрешения председательствующего.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Для выступления на публичных слушаниях отводится: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 вступительное слово председательствующего - до 15 минут;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 доклад инициатора (представителя инициатора) публичных слушаний и (или) разработчика проекта муниципального правового акта - до 20 минут;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 выступления участников публичных слушаний - до 5 минут на одно выступление.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По итогам обсуждения участниками публичных слушаний проекта муниципального правового акта, вынесенного на публичные слушания, секретарь комиссии составляет единый список предложений и замечаний, который вносится в протокол публичных слушаний.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проведения публичных слушаний с использованием ПОС в протокол публичных слушаний вносятся, в том числе замечания и предложения, поступившие в соответствии с частью 5 статьи 7 настоящего Порядка.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При проведении публичных слушаний ведется протокол о публичных слушаниях, который подписывается председательствующим и секретарем публичных слушаний.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В протоколе публичных слушаний указываются: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наименование проекта муниципального правового акта, вынесенного на публичные слушания;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инициатор проведения публичных слушаний;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председательствующий публичных слушаний, секретарь комиссии;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дата и источник опубликования решения (постановления) о назначении публичных слушаний и проекта муниципального правового акта, выносимого на публичные слушания;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информация о сроке, в течение которого принимались предложения и замечания участников публичных слушаний;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перечень участников публичных слушаний;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единый список предложений и замечаний, поступивших от участников публичных слушаний по обсуждаемому проекту муниципального правового акта;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мотивированное обоснование принятых решений по результатам публичных слушаний.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Протокол публичных слушаний в окончательной форме должен быть изготовлен в течение 3 (трех) рабочих дней после дня проведения публичных слушаний и подписан председательствующим и секретарем комиссии.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Статья 6. Результаты публичных слушаний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 основании протокола публичных слушаний, а также прилагаемых к нему документов в течение 7 (семи) рабочих дней со дня проведения публичных слушаний организатор публичных слушаний готовит заключение о результатах публичных слушаний.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Для подготовки заключения о результатах публичных слушаний организатор публичных слушаний по согласованию может привлекать экспертов, специалистов администрации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 заключении о результатах публичных слушаний дается оценка поступившим предложениям, замечаниям по проекту муниципального правового акта.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Предложения должны соответствовать </w:t>
      </w:r>
      <w:hyperlink r:id="rId13">
        <w:r>
          <w:rPr>
            <w:rStyle w:val="Style9"/>
            <w:rFonts w:cs="Times New Roman" w:ascii="Times New Roman" w:hAnsi="Times New Roman"/>
            <w:sz w:val="28"/>
            <w:szCs w:val="28"/>
          </w:rPr>
          <w:t>Конституции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федеральному и областному законодательству, не допускать противоречия либо несогласованности проекта муниципального правового акта с действующими муниципальными правовыми актами, обеспечивать однозначное толкование положений проекта.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заключении о результатах публичных слушаний указываются: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инициатор проведения публичных слушаний;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наименование проекта муниципального правового акта, по которому проводились публичные слушания;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дата, время и место проведения публичных слушаний;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количество участников публичных слушаний (в случае проведения публичных слушаний в очной форме);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содержание предложений и замечаний организатора публичных слушаний о целесообразности или нецелесообразности учета внесенных предложений, замечаний по проекту муниципального правового акта;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мотивированное обоснование принятых решений по результатам публичных слушаний;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дата подписания заключения о результатах публичных слушаний.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Заключение о результатах публичных слушаний носит рекомендательный характер.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 Заключение о результатах публичных слушаний подлежат опубликованию в порядке, установленном для официального опубликования муниципальных нормативных правовых актов </w:t>
      </w:r>
      <w:hyperlink r:id="rId14">
        <w:r>
          <w:rPr>
            <w:rStyle w:val="Style9"/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Восточного сельского поселения</w:t>
      </w:r>
      <w:r>
        <w:rPr>
          <w:rFonts w:cs="Times New Roman" w:ascii="Times New Roman" w:hAnsi="Times New Roman"/>
          <w:sz w:val="28"/>
          <w:szCs w:val="28"/>
        </w:rPr>
        <w:t>, и размещению на официальном сайте, а также на едином портале (при использовании единого портала в целях организации и проведения публичных слушаний) в течение 10 (десяти) рабочих дней по окончании публичных слушаний.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ab/>
        <w:t xml:space="preserve">8. </w:t>
      </w:r>
      <w:r>
        <w:rPr>
          <w:rFonts w:cs="Times New Roman"/>
          <w:kern w:val="2"/>
          <w:sz w:val="28"/>
          <w:szCs w:val="28"/>
        </w:rPr>
        <w:t>Орган местного самоуправления, к компетенции которого относится принятие муниципального правового акта, являвшегося предметом обсуждения на публичных слушаниях, учитывает заключение о результатах публичных слушаний при принятии соответствующего муниципального правового акта.</w:t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ab/>
        <w:tab/>
      </w:r>
    </w:p>
    <w:p>
      <w:pPr>
        <w:pStyle w:val="Normal"/>
        <w:widowControl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"/>
          <w:sz w:val="28"/>
          <w:szCs w:val="28"/>
          <w:lang w:eastAsia="ru-RU"/>
        </w:rPr>
        <w:tab/>
        <w:t>Статья 7. Порядок организации и проведения публичных слушаний  на едином портале с использованием ПОС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highlight w:val="yellow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highlight w:val="yellow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1. Организация и проведение публичных слушаний на едином портале  с использованием ПОС осуществляются в соответствии с постановлением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2. В решении (постановлении) о назначении публичных слушаний, проводимых с использованием ПОС, указывается, что публичные слушания проводятся с использованием ПОС, определяется уполномоченный сотрудник органа местного самоуправления, обеспечивающий размещение на едином портале материалов и информации, указанных в </w:t>
      </w:r>
      <w:hyperlink r:id="rId15">
        <w:r>
          <w:rPr>
            <w:rStyle w:val="Style9"/>
          </w:rPr>
          <w:t>абзаце первом части 4 статьи 28</w:t>
        </w:r>
      </w:hyperlink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 Федерального закона № 131-ФЗ (далее - уполномоченный сотрудник), а также указывается адрес страницы ПОС на едином портале.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>3. Размещение на едином портале материалов и информации, указанных в абзаце первом части 4 статьи 28 Федерального закона № 131-ФЗ, в целях оповещения жителей Междуреченского городского округа осуществляется уполномоченным сотрудником с использованием личного кабинета</w:t>
      </w:r>
      <w:r>
        <w:rPr>
          <w:rFonts w:eastAsia="Calibri" w:cs="Times New Roman"/>
          <w:kern w:val="2"/>
          <w:sz w:val="28"/>
          <w:szCs w:val="28"/>
        </w:rPr>
        <w:t xml:space="preserve"> органа местного самоуправления в соответствующем разделе платформы обратной связи единого портала (далее - личный кабинет органа) заблаговременно, с учетом сроков, </w:t>
      </w:r>
      <w:r>
        <w:rPr>
          <w:rFonts w:eastAsia="Times New Roman" w:cs="Times New Roman"/>
          <w:kern w:val="2"/>
          <w:sz w:val="28"/>
          <w:szCs w:val="28"/>
          <w:lang w:eastAsia="ru-RU"/>
        </w:rPr>
        <w:t>установленных настоящим Порядком.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4. Представление жителями Восточного сельского поселения замечаний и предложений по вынесенному на обсуждение проекту муниципального правового акта,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5. Замечания и предложения по вынесенному на обсуждение проекту муниципального правового акта могут быть представлены жителями Восточного сельского поселения с использованием единого портала с даты опубликования органом местного самоуправления сведений в соответствии с частью 3 настоящей статьи до даты указанной в решении (постановлении) о проведении публичных слушаний, 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Междуреченского городского округа.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/>
          <w:kern w:val="2"/>
          <w:sz w:val="28"/>
          <w:szCs w:val="28"/>
          <w:lang w:eastAsia="ru-RU"/>
        </w:rPr>
        <w:t>6. Замечания и предложения по вынесенному на обсуждение проекту муниципального правового акта направляются в личный кабинет органа, и с его использованием обрабатываются органом местного самоуправления, назначившим публичные слушания.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 xml:space="preserve">7. Орган местного самоуправления, назначивший публичные слушания, осуществляет предварительную проверку замечаний и предложений по вынесенному на обсуждение проекту муниципального правового акта, направленных жителями Восточного сельского поселения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Восточного сельского поселения о причинах отказа в срок, не превышающий одного дня со дня направления замечаний и предложений. 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  <w:t>8.Заключение о результатах публичных слушаний публикуется уполномоченным сотрудником в соответствующем разделе ПОС для ознакомления жителей Восточного сельского поселения в срок, предусмотренный частью 7 статьи 6 настоящего Порядка.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54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kern w:val="2"/>
          <w:sz w:val="27"/>
          <w:szCs w:val="27"/>
          <w:lang w:eastAsia="ru-RU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540"/>
        <w:jc w:val="center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9">
    <w:name w:val="ListLabel 129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</w:rPr>
  </w:style>
  <w:style w:type="character" w:styleId="ListLabel132">
    <w:name w:val="ListLabel 132"/>
    <w:qFormat/>
    <w:rPr>
      <w:rFonts w:ascii="Times New Roman" w:hAnsi="Times New Roman" w:cs="Times New Roman"/>
      <w:sz w:val="28"/>
      <w:szCs w:val="28"/>
    </w:rPr>
  </w:style>
  <w:style w:type="character" w:styleId="ListLabel133">
    <w:name w:val="ListLabel 133"/>
    <w:qFormat/>
    <w:rPr>
      <w:rFonts w:cs="Times New Roman"/>
      <w:sz w:val="28"/>
      <w:szCs w:val="28"/>
    </w:rPr>
  </w:style>
  <w:style w:type="character" w:styleId="ListLabel134">
    <w:name w:val="ListLabel 134"/>
    <w:qFormat/>
    <w:rPr>
      <w:rFonts w:cs="Times New Roman"/>
      <w:kern w:val="2"/>
      <w:sz w:val="28"/>
      <w:szCs w:val="28"/>
    </w:rPr>
  </w:style>
  <w:style w:type="character" w:styleId="ListLabel135">
    <w:name w:val="ListLabel 135"/>
    <w:qFormat/>
    <w:rPr/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8">
    <w:name w:val="ListLabel 138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9">
    <w:name w:val="ListLabel 139"/>
    <w:qFormat/>
    <w:rPr>
      <w:rFonts w:ascii="Times New Roman" w:hAnsi="Times New Roman" w:cs="Times New Roman"/>
      <w:sz w:val="28"/>
      <w:szCs w:val="28"/>
    </w:rPr>
  </w:style>
  <w:style w:type="character" w:styleId="ListLabel140">
    <w:name w:val="ListLabel 140"/>
    <w:qFormat/>
    <w:rPr>
      <w:rFonts w:cs="Times New Roman"/>
      <w:sz w:val="28"/>
      <w:szCs w:val="28"/>
    </w:rPr>
  </w:style>
  <w:style w:type="character" w:styleId="ListLabel141">
    <w:name w:val="ListLabel 141"/>
    <w:qFormat/>
    <w:rPr>
      <w:rFonts w:cs="Times New Roman"/>
      <w:kern w:val="2"/>
      <w:sz w:val="28"/>
      <w:szCs w:val="28"/>
    </w:rPr>
  </w:style>
  <w:style w:type="character" w:styleId="ListLabel142">
    <w:name w:val="ListLabel 142"/>
    <w:qFormat/>
    <w:rPr/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hyperlink" Target="consultantplus://offline/ref=E57E7B8DD3F2CC973C654622E6BD07854CEA6E9E372F6A2E05BB7632DC61BECE6D91EF4731CD0F4AF39F6A663B0BDC7Fr1tCN" TargetMode="External"/><Relationship Id="rId6" Type="http://schemas.openxmlformats.org/officeDocument/2006/relationships/hyperlink" Target="consultantplus://offline/ref=E57E7B8DD3F2CC973C654622E6BD07854CEA6E9E372F6A2E05BB7632DC61BECE6D91EF4731CD0F4AF39F6A663B0BDC7Fr1tCN" TargetMode="External"/><Relationship Id="rId7" Type="http://schemas.openxmlformats.org/officeDocument/2006/relationships/hyperlink" Target="consultantplus://offline/ref=E57E7B8DD3F2CC973C65582FF0D1588949E937963971327F08B1236A8338EE893C97B8166B990357F18169r6t5N" TargetMode="External"/><Relationship Id="rId8" Type="http://schemas.openxmlformats.org/officeDocument/2006/relationships/hyperlink" Target="consultantplus://offline/ref=E57E7B8DD3F2CC973C654622E6BD07854CEA6E9E372F6A2E05BB7632DC61BECE6D91EF4731CD0F4AF39F6A663B0BDC7Fr1tCN" TargetMode="External"/><Relationship Id="rId9" Type="http://schemas.openxmlformats.org/officeDocument/2006/relationships/hyperlink" Target="consultantplus://offline/ref=E57E7B8DD3F2CC973C65582FF0D158894FE332923A20657D59E42D6F8B68B4992ADEB61775980349F68A3F36615CD17E1EC20652439504F4r6t6N" TargetMode="External"/><Relationship Id="rId10" Type="http://schemas.openxmlformats.org/officeDocument/2006/relationships/hyperlink" Target="consultantplus://offline/ref=E57E7B8DD3F2CC973C65582FF0D158894FE038913527657D59E42D6F8B68B49938DEEE1B76981C48F29F696727r0tBN" TargetMode="External"/><Relationship Id="rId11" Type="http://schemas.openxmlformats.org/officeDocument/2006/relationships/hyperlink" Target="consultantplus://offline/ref=C1456529D882C849CF362393398AF98490BB3E4C5F80D5FFB4E1356A680D7774B37D8B7397ADC296406C778BB3xEJCH" TargetMode="External"/><Relationship Id="rId12" Type="http://schemas.openxmlformats.org/officeDocument/2006/relationships/hyperlink" Target="consultantplus://offline/ref=D132DBBB4A0FD4984F8680E3EC61673D6A9DD78908804B30D4E6AB0EC98A6208E25A7A42F4E9C0C538CE0505AB9E3A8E170E3B9C527814A6FC4CEA06TFg0M" TargetMode="External"/><Relationship Id="rId13" Type="http://schemas.openxmlformats.org/officeDocument/2006/relationships/hyperlink" Target="consultantplus://offline/ref=E57E7B8DD3F2CC973C65582FF0D1588949E937963971327F08B1236A8338EE893C97B8166B990357F18169r6t5N" TargetMode="External"/><Relationship Id="rId14" Type="http://schemas.openxmlformats.org/officeDocument/2006/relationships/hyperlink" Target="consultantplus://offline/ref=31EF789DED46ECAA7311EB1ED4DC6EC9C800B0A58A685CB27D22A6287AB6D8593C32A96F0B1E20CA7F87B3E107EAC2DC5D80DA475D836CF1F6010D46j8mDN" TargetMode="External"/><Relationship Id="rId15" Type="http://schemas.openxmlformats.org/officeDocument/2006/relationships/hyperlink" Target="consultantplus://offline/ref=2CB90984E373948811110068BEAC1AB2C916C5EB97DDFA88BC16FDB82D8AD85D4169D697D9948BFFDFB61EEFA35A56525D64ABD558B45BM0K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518</TotalTime>
  <Application>LibreOffice/6.2.7.1$Windows_X86_64 LibreOffice_project/23edc44b61b830b7d749943e020e96f5a7df63bf</Application>
  <Pages>14</Pages>
  <Words>3731</Words>
  <Characters>27416</Characters>
  <CharactersWithSpaces>31503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2023-11-30T13:25:18Z</cp:lastPrinted>
  <dcterms:modified xsi:type="dcterms:W3CDTF">2023-11-30T13:29:31Z</dcterms:modified>
  <cp:revision>63</cp:revision>
  <dc:subject/>
  <dc:title>РОССИЙСКАЯ  ФЕДЕРАЦИЯ</dc:title>
</cp:coreProperties>
</file>