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spacing w:before="240" w:after="60"/>
        <w:jc w:val="center"/>
        <w:rPr/>
      </w:pPr>
      <w:r>
        <w:drawing>
          <wp:anchor behindDoc="0" distT="0" distB="9525" distL="114300" distR="114300" simplePos="0" locked="0" layoutInCell="1" allowOverlap="1" relativeHeight="3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8"/>
          <w:szCs w:val="28"/>
        </w:rPr>
        <w:br/>
      </w:r>
    </w:p>
    <w:p>
      <w:pPr>
        <w:pStyle w:val="Normal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>Российская Федерация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СЕЛЬСКОГО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(четвертый созыв)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РЕШЕНИЕ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13970</wp:posOffset>
                </wp:positionH>
                <wp:positionV relativeFrom="paragraph">
                  <wp:posOffset>73025</wp:posOffset>
                </wp:positionV>
                <wp:extent cx="5965825" cy="127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5.75pt" to="470.75pt,5.75pt" ID="Прямая соединительная линия 1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>27.07.2023г.                                                                                                        № 237</w:t>
      </w:r>
    </w:p>
    <w:p>
      <w:pPr>
        <w:pStyle w:val="Normal"/>
        <w:jc w:val="center"/>
        <w:rPr/>
      </w:pPr>
      <w:r>
        <w:rPr>
          <w:rFonts w:ascii="Liberation Serif" w:hAnsi="Liberation Serif"/>
          <w:sz w:val="28"/>
          <w:szCs w:val="28"/>
        </w:rPr>
        <w:t xml:space="preserve">п. Восточный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       </w:t>
      </w:r>
      <w:r>
        <w:rPr>
          <w:rFonts w:ascii="Liberation Serif" w:hAnsi="Liberation Serif"/>
          <w:b/>
          <w:color w:val="000000"/>
          <w:sz w:val="28"/>
          <w:szCs w:val="28"/>
        </w:rPr>
        <w:t>Об установлении и введении в действие земельного налога  на территории  Восточного сельского поселения Камышловского муниципального района Свердловской области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  </w:t>
      </w:r>
    </w:p>
    <w:p>
      <w:pPr>
        <w:pStyle w:val="BodyText3"/>
        <w:spacing w:lineRule="auto" w:line="276" w:before="0" w:after="0"/>
        <w:ind w:left="0" w:right="0" w:firstLine="709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>В соответствии с главой 31 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 статьей 22 Устава Восточного сельского поселения, Дума  Восточного сельского поселения,</w:t>
      </w:r>
    </w:p>
    <w:p>
      <w:pPr>
        <w:pStyle w:val="BodyText3"/>
        <w:spacing w:lineRule="auto" w:line="276" w:before="0" w:after="0"/>
        <w:ind w:left="0" w:right="0" w:hanging="0"/>
        <w:jc w:val="both"/>
        <w:rPr/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РЕШИЛА:</w:t>
      </w:r>
    </w:p>
    <w:p>
      <w:pPr>
        <w:pStyle w:val="BodyText3"/>
        <w:spacing w:lineRule="auto" w:line="276" w:before="0" w:after="0"/>
        <w:ind w:left="0" w:right="0" w:hanging="0"/>
        <w:jc w:val="both"/>
        <w:rPr/>
      </w:pP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 xml:space="preserve">  </w:t>
      </w: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 xml:space="preserve">1. Установить  и ввести в действие </w:t>
      </w: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 xml:space="preserve">с 1 января 2024 года </w:t>
      </w: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>на территории Восточного сельского поселения земельный налог.</w:t>
      </w:r>
    </w:p>
    <w:p>
      <w:pPr>
        <w:pStyle w:val="ConsPlusNormal"/>
        <w:widowControl/>
        <w:spacing w:lineRule="auto" w:line="240"/>
        <w:ind w:left="0" w:right="0"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2. Ставки земельного налога на территории Восточного сельского поселения установить в следующих размерах:</w:t>
      </w:r>
    </w:p>
    <w:p>
      <w:pPr>
        <w:pStyle w:val="ConsPlusNormal"/>
        <w:widowControl/>
        <w:spacing w:lineRule="auto" w:line="240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         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>2.1. 0,3% в отношении земельных участков:</w:t>
      </w:r>
    </w:p>
    <w:p>
      <w:pPr>
        <w:pStyle w:val="ConsPlusNormal"/>
        <w:widowControl/>
        <w:spacing w:lineRule="auto" w:line="240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     </w:t>
      </w:r>
      <w:r>
        <w:rPr>
          <w:rFonts w:cs="Times New Roman" w:ascii="Liberation Serif" w:hAnsi="Liberation Serif"/>
          <w:b w:val="false"/>
          <w:bCs w:val="false"/>
          <w:iCs/>
          <w:color w:val="000000"/>
          <w:sz w:val="28"/>
          <w:szCs w:val="28"/>
        </w:rPr>
        <w:t xml:space="preserve">-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>
      <w:pPr>
        <w:pStyle w:val="ConsPlusNormal"/>
        <w:widowControl/>
        <w:spacing w:lineRule="auto" w:line="240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(за исключением земельных участков, приобретенных (предоставленных)  для индивидуального жилищного строительства, используемых в предпринимательской деятельности);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>- не используемых в предпринимательской деятельности, 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>
      <w:pPr>
        <w:pStyle w:val="ConsPlusNormal"/>
        <w:widowControl/>
        <w:spacing w:lineRule="auto" w:line="276" w:before="57" w:after="57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 </w:t>
      </w: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-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>
      <w:pPr>
        <w:pStyle w:val="ConsPlusNormal"/>
        <w:widowControl/>
        <w:spacing w:lineRule="auto" w:line="276"/>
        <w:ind w:left="0" w:right="0" w:hanging="0"/>
        <w:jc w:val="both"/>
        <w:rPr/>
      </w:pP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 xml:space="preserve">         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2.2. 1,5% в отношении прочих земельных участков.</w:t>
      </w:r>
    </w:p>
    <w:p>
      <w:pPr>
        <w:pStyle w:val="BodyText3"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>3. Определить следующий порядок уплаты земельного налога и авансовых платежей:</w:t>
      </w:r>
    </w:p>
    <w:p>
      <w:pPr>
        <w:pStyle w:val="BodyText3"/>
        <w:spacing w:lineRule="auto" w:line="276"/>
        <w:ind w:left="0" w:right="0" w:firstLine="709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>3.1. В соответствии со статьей 393 части второй Налогового кодекса Российской Федерации налоговым периодом признается календарный год.</w:t>
      </w:r>
    </w:p>
    <w:p>
      <w:pPr>
        <w:pStyle w:val="BodyText3"/>
        <w:spacing w:lineRule="auto" w:line="276"/>
        <w:ind w:left="0" w:right="0" w:firstLine="709"/>
        <w:jc w:val="both"/>
        <w:rPr/>
      </w:pPr>
      <w:r>
        <w:rPr>
          <w:rFonts w:ascii="Liberation Serif" w:hAnsi="Liberation Serif"/>
          <w:i w:val="false"/>
          <w:iCs w:val="false"/>
          <w:sz w:val="28"/>
          <w:szCs w:val="28"/>
        </w:rPr>
        <w:t>Отчетным периодом для налогоплательщиков – организаций признаются первый квартал, второй квартал и третий квартал календарного года.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3.2. Не исчисляют и не уплачивают авансовые платежи по земельному налогу в течение налогового периода следующие категории налогоплательщиков: садоводческие товарищества; жилищно-строительные кооперативы; гаражно-строительные кооперативы; некоммерческие партнерства по газификации населенных пунктов.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3.3.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 xml:space="preserve"> Срок уплаты налога и авансовых платежей налогоплательщиками-организациями устанавливается пунктом 1 статьи 397 Налогового кодекса Российской Федерации.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4. </w:t>
      </w:r>
      <w:r>
        <w:rPr>
          <w:rFonts w:cs="Times New Roman" w:ascii="Liberation Serif" w:hAnsi="Liberation Serif"/>
          <w:iCs/>
          <w:sz w:val="28"/>
          <w:szCs w:val="28"/>
        </w:rPr>
        <w:t>Налогоплательщики – физические лица, уплачивают налог на основании налогового уведомления.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5. Освобождаются от уплаты земельного налога в полном объеме: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5.1. Организации образования, здравоохранения, культуры и искусства, организации физической культуры и спорта, организации социального обслуживания, муниципальное казенное учреждение Камышловского муниципального района «Камышловское районное лесничество».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5.2. Органы местного самоуправления в отношении принадлежащих (предоставленных) им земельных участков для осуществления их деятельности.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5.3. Организации - в отношении земельных участков, непосредственно занятых объектами мобилизационного назначения и (или) мобилизационными мощностями, законсервированными и (или) не используемыми в производстве, всеми видами мобилизационных запасов (резервов) и другим имуществом мобилизационного назначения, отнесенным к создаваемым по решению органов государственной власти страховым запасам.  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5.4. Пенсионеры, получающие пенсии, назначаемые в порядке, установленном пенсионным законодательством, а также лица достигшие возраста 60 и 55 лет (соответственно мужчины и женщины), в отношении земельных участков в границах сельских населенных пунктов, используемых гражданами для личного подсобного хозяйства, садоводства, огородничества или животноводства,</w:t>
      </w:r>
      <w:r>
        <w:rPr>
          <w:rFonts w:cs="Times New Roman" w:ascii="Times New Roman" w:hAnsi="Times New Roman"/>
          <w:sz w:val="28"/>
          <w:szCs w:val="28"/>
        </w:rPr>
        <w:t xml:space="preserve"> для индивидуального жилищного и гаражного строительства, занятых индивидуальными жилыми домами, гаражами.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 Сельскохозяйственные организации и крестьянские (фермерские) хозяйства, у которых выручка от реализации,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70% общей суммы выручки от реализации продукции, работ, услуг.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 Участники и инвалиды Великой Отечественной войны.</w:t>
      </w:r>
    </w:p>
    <w:p>
      <w:pPr>
        <w:pStyle w:val="ConsPlusNormal"/>
        <w:widowControl/>
        <w:spacing w:lineRule="auto" w:line="276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 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лица, награжденные орденами или медалями СССР за самоотверженный труд в период Великой Отечественной войны.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5.8. Ветераны и инвалиды боевых действий на территории СССР, на территории Российской Федерации и территориях других государств.</w:t>
      </w:r>
    </w:p>
    <w:p>
      <w:pPr>
        <w:pStyle w:val="ConsPlusNormal"/>
        <w:widowControl/>
        <w:spacing w:lineRule="auto" w:line="276"/>
        <w:ind w:left="0" w:right="0" w:firstLine="709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 xml:space="preserve">5.9. </w:t>
      </w:r>
      <w:r>
        <w:rPr>
          <w:rFonts w:cs="Times New Roman" w:ascii="Liberation Serif" w:hAnsi="Liberation Serif"/>
          <w:b w:val="false"/>
          <w:bCs/>
          <w:i w:val="false"/>
          <w:iCs w:val="false"/>
          <w:color w:val="000000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rFonts w:cs="Times New Roman" w:ascii="Times New Roman" w:hAnsi="Times New Roman"/>
          <w:b w:val="false"/>
          <w:bCs/>
          <w:i w:val="false"/>
          <w:iCs/>
          <w:color w:val="000000"/>
          <w:sz w:val="28"/>
          <w:szCs w:val="28"/>
        </w:rPr>
        <w:t>.</w:t>
      </w:r>
    </w:p>
    <w:p>
      <w:pPr>
        <w:pStyle w:val="ConsPlusNormal"/>
        <w:widowControl/>
        <w:spacing w:lineRule="auto" w:line="24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 Опубликовать настоящее решение </w:t>
      </w:r>
      <w:r>
        <w:rPr>
          <w:rFonts w:cs="Times New Roman" w:ascii="Liberation Serif" w:hAnsi="Liberation Serif"/>
          <w:sz w:val="28"/>
          <w:szCs w:val="28"/>
        </w:rPr>
        <w:t xml:space="preserve">в газете Камышловские известия,  разместить </w:t>
      </w:r>
      <w:r>
        <w:rPr>
          <w:rFonts w:cs="Times New Roman" w:ascii="Times New Roman" w:hAnsi="Times New Roman"/>
          <w:sz w:val="28"/>
          <w:szCs w:val="28"/>
        </w:rPr>
        <w:t xml:space="preserve"> на официальном сайте администрации  Восточного сельского поселения в сети Интернет и на официальном сайте Думы поселения </w:t>
      </w:r>
      <w:r>
        <w:rPr>
          <w:rFonts w:cs="Times New Roman" w:ascii="Liberation Serif" w:hAnsi="Liberation Serif"/>
          <w:i w:val="false"/>
          <w:sz w:val="28"/>
          <w:szCs w:val="28"/>
          <w:highlight w:val="white"/>
        </w:rPr>
        <w:t xml:space="preserve"> </w:t>
      </w:r>
      <w:hyperlink r:id="rId3">
        <w:r>
          <w:rPr>
            <w:rStyle w:val="Style16"/>
            <w:rFonts w:cs="Liberation Serif;Times New Roman" w:ascii="Liberation Serif;Times New Roman" w:hAnsi="Liberation Serif;Times New Roman"/>
            <w:i w:val="false"/>
            <w:sz w:val="28"/>
            <w:szCs w:val="28"/>
          </w:rPr>
          <w:t>http://</w:t>
        </w:r>
        <w:r>
          <w:rPr>
            <w:rStyle w:val="Style16"/>
            <w:rFonts w:cs="Liberation Serif;Times New Roman" w:ascii="Liberation Serif;Times New Roman" w:hAnsi="Liberation Serif;Times New Roman"/>
            <w:i w:val="false"/>
            <w:sz w:val="28"/>
            <w:szCs w:val="28"/>
            <w:lang w:val="en-US"/>
          </w:rPr>
          <w:t>dumavsp</w:t>
        </w:r>
        <w:r>
          <w:rPr>
            <w:rStyle w:val="Style16"/>
            <w:rFonts w:cs="Liberation Serif;Times New Roman" w:ascii="Liberation Serif;Times New Roman" w:hAnsi="Liberation Serif;Times New Roman"/>
            <w:i w:val="false"/>
            <w:sz w:val="28"/>
            <w:szCs w:val="28"/>
          </w:rPr>
          <w:t>.ru</w:t>
        </w:r>
      </w:hyperlink>
    </w:p>
    <w:p>
      <w:pPr>
        <w:pStyle w:val="ConsPlusNormal"/>
        <w:widowControl/>
        <w:spacing w:lineRule="auto" w:line="240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7. Настоящее решение вступает в силу по истечении одного месяца со дня его официального опубликования </w:t>
      </w:r>
      <w:bookmarkStart w:id="0" w:name="__DdeLink__353_2045694503"/>
      <w:r>
        <w:rPr>
          <w:rFonts w:cs="Times New Roman" w:ascii="Liberation Serif" w:hAnsi="Liberation Serif"/>
          <w:sz w:val="28"/>
          <w:szCs w:val="28"/>
        </w:rPr>
        <w:t>в газете Камышловские известия</w:t>
      </w:r>
      <w:bookmarkEnd w:id="0"/>
      <w:r>
        <w:rPr>
          <w:rFonts w:cs="Times New Roman" w:ascii="Liberation Serif" w:hAnsi="Liberation Serif"/>
          <w:sz w:val="28"/>
          <w:szCs w:val="28"/>
        </w:rPr>
        <w:t>, но не ранее 1 января 2024 года.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0" w:right="0"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8. Контроль за исполнением настоящего решения возложить на председателя думской  комиссии по  финансово-экономической политике Фарносову Н.Ю.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BodyText3"/>
        <w:spacing w:lineRule="auto" w:line="276"/>
        <w:jc w:val="left"/>
        <w:rPr/>
      </w:pPr>
      <w:r>
        <w:rPr>
          <w:i w:val="false"/>
          <w:iCs w:val="false"/>
          <w:sz w:val="28"/>
          <w:szCs w:val="28"/>
        </w:rPr>
        <w:t xml:space="preserve">Председатель Думы                                                И.о. главы администрации </w:t>
      </w:r>
    </w:p>
    <w:p>
      <w:pPr>
        <w:pStyle w:val="BodyText3"/>
        <w:spacing w:lineRule="auto" w:line="276"/>
        <w:jc w:val="left"/>
        <w:rPr/>
      </w:pPr>
      <w:r>
        <w:rPr>
          <w:i w:val="false"/>
          <w:iCs w:val="false"/>
          <w:sz w:val="28"/>
          <w:szCs w:val="28"/>
        </w:rPr>
        <w:t xml:space="preserve">Восточного сельского поселения                          Восточного сельского поселения </w:t>
      </w:r>
    </w:p>
    <w:p>
      <w:pPr>
        <w:pStyle w:val="BodyText3"/>
        <w:spacing w:lineRule="auto" w:line="276"/>
        <w:jc w:val="left"/>
        <w:rPr/>
      </w:pPr>
      <w:r>
        <w:rPr>
          <w:i w:val="false"/>
          <w:iCs w:val="false"/>
          <w:sz w:val="28"/>
          <w:szCs w:val="28"/>
        </w:rPr>
        <w:t xml:space="preserve">    </w:t>
      </w:r>
      <w:r>
        <w:rPr>
          <w:i w:val="false"/>
          <w:iCs w:val="false"/>
          <w:sz w:val="28"/>
          <w:szCs w:val="28"/>
        </w:rPr>
        <w:t>___________  А.Л. Макаридин                                  __________ О.Л. Патрушева</w:t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296" w:right="709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51">
    <w:name w:val="Заголовок 5 Знак"/>
    <w:basedOn w:val="DefaultParagraphFont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3">
    <w:name w:val="Основной текст 3 Знак"/>
    <w:basedOn w:val="DefaultParagraphFont"/>
    <w:qFormat/>
    <w:rPr>
      <w:rFonts w:ascii="Times New Roman" w:hAnsi="Times New Roman" w:eastAsia="Times New Roman" w:cs="Times New Roman"/>
      <w:i/>
      <w:iCs/>
      <w:sz w:val="28"/>
      <w:szCs w:val="28"/>
      <w:lang w:eastAsia="ru-RU"/>
    </w:rPr>
  </w:style>
  <w:style w:type="character" w:styleId="Style13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49">
    <w:name w:val="ListLabel 49"/>
    <w:qFormat/>
    <w:rPr>
      <w:rFonts w:ascii="Liberation Serif;Times New Roman" w:hAnsi="Liberation Serif;Times New Roman" w:cs="Liberation Serif;Times New Roman"/>
      <w:i w:val="false"/>
      <w:sz w:val="28"/>
      <w:szCs w:val="28"/>
    </w:rPr>
  </w:style>
  <w:style w:type="character" w:styleId="ListLabel50">
    <w:name w:val="ListLabel 50"/>
    <w:qFormat/>
    <w:rPr>
      <w:rFonts w:ascii="Liberation Serif;Times New Roman" w:hAnsi="Liberation Serif;Times New Roman" w:cs="Liberation Serif;Times New Roman"/>
      <w:i w:val="false"/>
      <w:sz w:val="28"/>
      <w:szCs w:val="28"/>
    </w:rPr>
  </w:style>
  <w:style w:type="character" w:styleId="ListLabel51">
    <w:name w:val="ListLabel 51"/>
    <w:qFormat/>
    <w:rPr>
      <w:rFonts w:ascii="Liberation Serif;Times New Roman" w:hAnsi="Liberation Serif;Times New Roman" w:cs="Liberation Serif;Times New Roman"/>
      <w:i w:val="false"/>
      <w:sz w:val="28"/>
      <w:szCs w:val="28"/>
      <w:lang w:val="en-US"/>
    </w:rPr>
  </w:style>
  <w:style w:type="character" w:styleId="ListLabel52">
    <w:name w:val="ListLabel 52"/>
    <w:qFormat/>
    <w:rPr>
      <w:rFonts w:ascii="Liberation Serif;Times New Roman" w:hAnsi="Liberation Serif;Times New Roman" w:cs="Liberation Serif;Times New Roman"/>
      <w:i w:val="false"/>
      <w:sz w:val="28"/>
      <w:szCs w:val="28"/>
    </w:rPr>
  </w:style>
  <w:style w:type="character" w:styleId="ListLabel53">
    <w:name w:val="ListLabel 53"/>
    <w:qFormat/>
    <w:rPr>
      <w:rFonts w:ascii="Liberation Serif;Times New Roman" w:hAnsi="Liberation Serif;Times New Roman" w:cs="Liberation Serif;Times New Roman"/>
      <w:i w:val="false"/>
      <w:sz w:val="28"/>
      <w:szCs w:val="28"/>
      <w:lang w:val="en-US"/>
    </w:rPr>
  </w:style>
  <w:style w:type="character" w:styleId="ListLabel54">
    <w:name w:val="ListLabel 54"/>
    <w:qFormat/>
    <w:rPr>
      <w:rFonts w:ascii="Liberation Serif;Times New Roman" w:hAnsi="Liberation Serif;Times New Roman" w:cs="Liberation Serif;Times New Roman"/>
      <w:i w:val="false"/>
      <w:sz w:val="28"/>
      <w:szCs w:val="28"/>
    </w:rPr>
  </w:style>
  <w:style w:type="character" w:styleId="ListLabel55">
    <w:name w:val="ListLabel 55"/>
    <w:qFormat/>
    <w:rPr>
      <w:rFonts w:ascii="Liberation Serif;Times New Roman" w:hAnsi="Liberation Serif;Times New Roman" w:cs="Liberation Serif;Times New Roman"/>
      <w:i w:val="false"/>
      <w:sz w:val="28"/>
      <w:szCs w:val="28"/>
      <w:lang w:val="en-US"/>
    </w:rPr>
  </w:style>
  <w:style w:type="character" w:styleId="ListLabel56">
    <w:name w:val="ListLabel 56"/>
    <w:qFormat/>
    <w:rPr>
      <w:rFonts w:ascii="Liberation Serif;Times New Roman" w:hAnsi="Liberation Serif;Times New Roman" w:cs="Liberation Serif;Times New Roman"/>
      <w:i w:val="false"/>
      <w:sz w:val="28"/>
      <w:szCs w:val="28"/>
    </w:rPr>
  </w:style>
  <w:style w:type="character" w:styleId="ListLabel57">
    <w:name w:val="ListLabel 57"/>
    <w:qFormat/>
    <w:rPr>
      <w:rFonts w:ascii="Liberation Serif;Times New Roman" w:hAnsi="Liberation Serif;Times New Roman" w:cs="Liberation Serif;Times New Roman"/>
      <w:i w:val="false"/>
      <w:sz w:val="28"/>
      <w:szCs w:val="28"/>
      <w:lang w:val="en-US"/>
    </w:rPr>
  </w:style>
  <w:style w:type="character" w:styleId="ListLabel58">
    <w:name w:val="ListLabel 58"/>
    <w:qFormat/>
    <w:rPr>
      <w:rFonts w:ascii="Liberation Serif;Times New Roman" w:hAnsi="Liberation Serif;Times New Roman" w:cs="Liberation Serif;Times New Roman"/>
      <w:i w:val="false"/>
      <w:sz w:val="28"/>
      <w:szCs w:val="28"/>
    </w:rPr>
  </w:style>
  <w:style w:type="character" w:styleId="ListLabel59">
    <w:name w:val="ListLabel 59"/>
    <w:qFormat/>
    <w:rPr>
      <w:rFonts w:ascii="Liberation Serif;Times New Roman" w:hAnsi="Liberation Serif;Times New Roman" w:cs="Liberation Serif;Times New Roman"/>
      <w:i w:val="false"/>
      <w:sz w:val="28"/>
      <w:szCs w:val="28"/>
      <w:lang w:val="en-US"/>
    </w:rPr>
  </w:style>
  <w:style w:type="character" w:styleId="ListLabel60">
    <w:name w:val="ListLabel 60"/>
    <w:qFormat/>
    <w:rPr>
      <w:rFonts w:ascii="Liberation Serif;Times New Roman" w:hAnsi="Liberation Serif;Times New Roman" w:cs="Liberation Serif;Times New Roman"/>
      <w:i w:val="false"/>
      <w:sz w:val="28"/>
      <w:szCs w:val="28"/>
    </w:rPr>
  </w:style>
  <w:style w:type="character" w:styleId="ListLabel61">
    <w:name w:val="ListLabel 61"/>
    <w:qFormat/>
    <w:rPr>
      <w:rFonts w:ascii="Liberation Serif;Times New Roman" w:hAnsi="Liberation Serif;Times New Roman" w:cs="Liberation Serif;Times New Roman"/>
      <w:i w:val="false"/>
      <w:sz w:val="28"/>
      <w:szCs w:val="28"/>
      <w:lang w:val="en-US"/>
    </w:rPr>
  </w:style>
  <w:style w:type="character" w:styleId="ListLabel62">
    <w:name w:val="ListLabel 62"/>
    <w:qFormat/>
    <w:rPr>
      <w:rFonts w:ascii="Liberation Serif;Times New Roman" w:hAnsi="Liberation Serif;Times New Roman" w:cs="Liberation Serif;Times New Roman"/>
      <w:i w:val="false"/>
      <w:sz w:val="28"/>
      <w:szCs w:val="28"/>
    </w:rPr>
  </w:style>
  <w:style w:type="character" w:styleId="ListLabel63">
    <w:name w:val="ListLabel 63"/>
    <w:qFormat/>
    <w:rPr>
      <w:rFonts w:ascii="Liberation Serif;Times New Roman" w:hAnsi="Liberation Serif;Times New Roman" w:cs="Liberation Serif;Times New Roman"/>
      <w:i w:val="false"/>
      <w:sz w:val="28"/>
      <w:szCs w:val="28"/>
      <w:lang w:val="en-US"/>
    </w:rPr>
  </w:style>
  <w:style w:type="character" w:styleId="ListLabel64">
    <w:name w:val="ListLabel 64"/>
    <w:qFormat/>
    <w:rPr>
      <w:rFonts w:ascii="Liberation Serif;Times New Roman" w:hAnsi="Liberation Serif;Times New Roman" w:cs="Liberation Serif;Times New Roman"/>
      <w:i w:val="false"/>
      <w:sz w:val="28"/>
      <w:szCs w:val="28"/>
    </w:rPr>
  </w:style>
  <w:style w:type="character" w:styleId="ListLabel65">
    <w:name w:val="ListLabel 65"/>
    <w:qFormat/>
    <w:rPr>
      <w:rFonts w:ascii="Liberation Serif;Times New Roman" w:hAnsi="Liberation Serif;Times New Roman" w:cs="Liberation Serif;Times New Roman"/>
      <w:i w:val="false"/>
      <w:sz w:val="28"/>
      <w:szCs w:val="28"/>
      <w:lang w:val="en-US"/>
    </w:rPr>
  </w:style>
  <w:style w:type="character" w:styleId="ListLabel66">
    <w:name w:val="ListLabel 66"/>
    <w:qFormat/>
    <w:rPr>
      <w:rFonts w:ascii="Liberation Serif;Times New Roman" w:hAnsi="Liberation Serif;Times New Roman" w:cs="Liberation Serif;Times New Roman"/>
      <w:i w:val="false"/>
      <w:sz w:val="28"/>
      <w:szCs w:val="28"/>
    </w:rPr>
  </w:style>
  <w:style w:type="character" w:styleId="ListLabel67">
    <w:name w:val="ListLabel 67"/>
    <w:qFormat/>
    <w:rPr>
      <w:rFonts w:ascii="Liberation Serif;Times New Roman" w:hAnsi="Liberation Serif;Times New Roman" w:cs="Liberation Serif;Times New Roman"/>
      <w:i w:val="false"/>
      <w:sz w:val="28"/>
      <w:szCs w:val="28"/>
      <w:lang w:val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3">
    <w:name w:val="Body Text 3"/>
    <w:basedOn w:val="Normal"/>
    <w:qFormat/>
    <w:pPr>
      <w:jc w:val="both"/>
    </w:pPr>
    <w:rPr>
      <w:i/>
      <w:iCs/>
    </w:rPr>
  </w:style>
  <w:style w:type="paragraph" w:styleId="ConsPlusNormal">
    <w:name w:val="ConsPlusNormal"/>
    <w:qFormat/>
    <w:pPr>
      <w:widowControl w:val="false"/>
      <w:overflowPunct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umavsp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Application>LibreOffice/6.2.7.1$Windows_X86_64 LibreOffice_project/23edc44b61b830b7d749943e020e96f5a7df63bf</Application>
  <Pages>3</Pages>
  <Words>734</Words>
  <Characters>5500</Characters>
  <CharactersWithSpaces>6566</CharactersWithSpaces>
  <Paragraphs>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2018-10-12T04:30:00Z</dcterms:created>
  <dc:creator>Пользователь</dc:creator>
  <dc:description/>
  <dc:language>ru-RU</dc:language>
  <cp:lastModifiedBy/>
  <dcterms:modified xsi:type="dcterms:W3CDTF">2023-07-25T13:29:32Z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