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447040</wp:posOffset>
                </wp:positionV>
                <wp:extent cx="6062345" cy="3175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1680" cy="19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4.5pt" to="477.7pt,36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/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18.07.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60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>О внесении изменений в  «</w:t>
      </w:r>
      <w:r>
        <w:rPr>
          <w:rFonts w:cs="Times New Roman" w:ascii="Liberation Serif" w:hAnsi="Liberation Serif"/>
          <w:b/>
          <w:bCs/>
          <w:i w:val="false"/>
          <w:kern w:val="2"/>
          <w:sz w:val="28"/>
          <w:szCs w:val="28"/>
        </w:rPr>
        <w:t xml:space="preserve">Порядок организации и проведения публичных слушаний в Восточном сельском поселении» утвержденный </w:t>
      </w:r>
      <w:r>
        <w:rPr>
          <w:rFonts w:ascii="Liberation Serif" w:hAnsi="Liberation Serif"/>
          <w:b/>
          <w:i w:val="false"/>
          <w:sz w:val="28"/>
          <w:szCs w:val="28"/>
        </w:rPr>
        <w:t>решением Думы Восточного сельского поселения №13  от 30.11.2023г.</w:t>
      </w:r>
    </w:p>
    <w:p>
      <w:pPr>
        <w:pStyle w:val="32"/>
        <w:widowControl/>
        <w:bidi w:val="0"/>
        <w:ind w:left="-283" w:right="0" w:hanging="0"/>
        <w:jc w:val="center"/>
        <w:rPr>
          <w:b/>
          <w:b/>
          <w:bCs/>
        </w:rPr>
      </w:pPr>
      <w:r>
        <w:rPr>
          <w:rFonts w:ascii="Liberation Serif" w:hAnsi="Liberation Serif"/>
          <w:b/>
          <w:bCs/>
          <w:i w:val="false"/>
          <w:sz w:val="28"/>
          <w:szCs w:val="28"/>
        </w:rPr>
        <w:t>(в редакции  от 28.03.2024г. №37)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На основании экспертного заключения Государственно-правового департамента губернатора Свердловской области и Правительства Свердловской области №01-05-15/6420 от 19.06.2024г.,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корректировки ранее вынесенного решения и устранения юридической неточности</w:t>
      </w:r>
      <w:r>
        <w:rPr>
          <w:rFonts w:ascii="Liberation Serif" w:hAnsi="Liberation Serif"/>
          <w:i w:val="false"/>
          <w:sz w:val="28"/>
          <w:szCs w:val="28"/>
        </w:rPr>
        <w:t>, Дума Восточного сельского поселения</w:t>
      </w:r>
    </w:p>
    <w:p>
      <w:pPr>
        <w:pStyle w:val="Style11"/>
        <w:ind w:left="0" w:hanging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1. Внести следующие изменения в «</w:t>
      </w:r>
      <w:r>
        <w:rPr>
          <w:rFonts w:cs="Times New Roman" w:ascii="Liberation Serif" w:hAnsi="Liberation Serif"/>
          <w:b w:val="false"/>
          <w:bCs w:val="false"/>
          <w:i w:val="false"/>
          <w:kern w:val="2"/>
          <w:sz w:val="28"/>
          <w:szCs w:val="28"/>
        </w:rPr>
        <w:t>Порядок организации и проведения публичных слушаний в Восточном сельском поселении»: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" w:hAnsi="Liberation Serif"/>
          <w:b/>
          <w:bCs/>
          <w:i w:val="false"/>
          <w:kern w:val="2"/>
          <w:sz w:val="28"/>
          <w:szCs w:val="28"/>
        </w:rPr>
        <w:t>1)</w:t>
      </w:r>
      <w:r>
        <w:rPr>
          <w:rFonts w:cs="Times New Roman" w:ascii="Liberation Serif" w:hAnsi="Liberation Serif"/>
          <w:b w:val="false"/>
          <w:bCs w:val="false"/>
          <w:i w:val="false"/>
          <w:kern w:val="2"/>
          <w:sz w:val="28"/>
          <w:szCs w:val="28"/>
        </w:rPr>
        <w:t xml:space="preserve"> 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подпункт 5 пункта 3 статьи 1 изложить в следующей редакции «решение о результатах публичных слушаний - документ, подготавливаемый комиссией по проведению публичных слушаний (далее - комиссия) на основании протокола публичных слушаний по итогам рассмотрения предложений и замечаний участников публичных слушаний.»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Liberation Serif;Times New Roman" w:ascii="Liberation Serif;Times New Roman" w:hAnsi="Liberation Serif;Times New Roman"/>
          <w:b/>
          <w:bCs/>
          <w:i w:val="false"/>
          <w:color w:val="000000"/>
          <w:sz w:val="28"/>
          <w:szCs w:val="28"/>
        </w:rPr>
        <w:t>2)</w:t>
      </w:r>
      <w:r>
        <w:rPr>
          <w:rFonts w:cs="Liberation Serif;Times New Roman" w:ascii="Liberation Serif;Times New Roman" w:hAnsi="Liberation Serif;Times New Roman"/>
          <w:b w:val="false"/>
          <w:bCs w:val="false"/>
          <w:i w:val="false"/>
          <w:color w:val="000000"/>
          <w:sz w:val="28"/>
          <w:szCs w:val="28"/>
        </w:rPr>
        <w:t xml:space="preserve"> часть первую пункта 3 статьи 3 изложить в следующей редакции «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До обращения с ходатайством о проведении публичных слушаний в Думу Восточного сельского поселения инициативная группа должна собрать не менее 30 подписей зарегистрированных по месту жительства на территории Восточного сельского поселения и достигших 18-летнего возраста граждан (далее - жители Восточного сельского поселения) в поддержку проведения публичных слушаний по проекту муниципального правового акта.»;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</w:rPr>
        <w:t>3)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 пункт 2 статьи 6 изложить в следующей редакции «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Для подготовки решения о результатах публичных слушаний организатор публичных слушаний по согласованию может привлекать экспертов, специалистов администрации Восточного сельского поселения.»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>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</w:rPr>
        <w:t>4)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 пункт 3 статьи 6 изложить в следующей редакции «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В решении о результатах публичных слушаний дается оценка поступившим предложениям, замечаниям по проекту муниципального правового акта.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 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  <w:lang w:val="ru-RU"/>
        </w:rPr>
        <w:t>5</w:t>
      </w:r>
      <w:r>
        <w:rPr>
          <w:rFonts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  <w:lang w:val="en-US"/>
        </w:rPr>
        <w:t>)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 xml:space="preserve">  пункт 5 статьи 6 изложить в следующей редакции «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 xml:space="preserve">В 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ru-RU"/>
        </w:rPr>
        <w:t>реш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>ении о результатах публичных слушаний указываются: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инициатор проведения публичных слушаний;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наименование проекта муниципального правового акта, по которому проводились публичные слушания;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дата, время и место проведения публичных слушаний;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количество участников публичных слушаний (в случае проведения публичных слушаний в очной форме);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содержание предложений и замечаний организатора публичных слушаний о целесообразности или нецелесообразности учета внесенных предложений, замечаний по проекту муниципального правового акта;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6) мотивированное обоснование принятых решений по результатам публичных слушаний;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 xml:space="preserve">        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 xml:space="preserve">7) дата подписания 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ru-RU"/>
        </w:rPr>
        <w:t>реш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  <w:lang w:val="en-US"/>
        </w:rPr>
        <w:t>ения о результатах публичных слушаний.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</w:rPr>
        <w:t>6)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 пункт 6 статьи 6 изложить в следующей редакции «Реш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ение о результатах публичных слушаний носит рекомендательный характер.»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>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eastAsia="Times New Roman"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  <w:lang w:eastAsia="ru-RU"/>
        </w:rPr>
        <w:t>7)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  пункт 7 статьи 6 изложить в следующей редакции «Реш</w:t>
      </w:r>
      <w:r>
        <w:rPr>
          <w:rFonts w:eastAsia="Times New Roman" w:cs="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ение о результатах публичных слушаний подлежат опубликованию в порядке, установленном для официального опубликования муниципальных нормативных правовых актов </w:t>
      </w:r>
      <w:hyperlink r:id="rId3">
        <w:r>
          <w:rPr>
            <w:rStyle w:val="Style9"/>
            <w:rFonts w:eastAsia="Times New Roman" w:cs="Times New Roman"/>
            <w:b w:val="false"/>
            <w:bCs w:val="false"/>
            <w:i w:val="false"/>
            <w:kern w:val="2"/>
            <w:sz w:val="28"/>
            <w:szCs w:val="28"/>
          </w:rPr>
          <w:t>Уставом</w:t>
        </w:r>
      </w:hyperlink>
      <w:r>
        <w:rPr>
          <w:rFonts w:eastAsia="Times New Roman" w:cs="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 Восточного сельского поселения, и размещению на официальном сайте, а также на едином портале (при использовании единого портала в целях организации и проведения публичных слушаний) в течение 10 (десяти) рабочих дней по окончании публичных слушаний.»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 ;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cs="Times New Roman" w:ascii="Liberation Serif;Times New Roman" w:hAnsi="Liberation Serif;Times New Roman"/>
          <w:b/>
          <w:bCs/>
          <w:i w:val="false"/>
          <w:color w:val="000000"/>
          <w:kern w:val="2"/>
          <w:sz w:val="28"/>
          <w:szCs w:val="28"/>
        </w:rPr>
        <w:t>8)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  </w:t>
      </w:r>
      <w:r>
        <w:rPr>
          <w:rFonts w:eastAsia="Times New Roman"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  <w:lang w:eastAsia="ru-RU"/>
        </w:rPr>
        <w:t xml:space="preserve">пункт 8 статьи 6 изложить в следующей редакции </w:t>
      </w:r>
      <w:r>
        <w:rPr>
          <w:rFonts w:cs="Times New Roman" w:ascii="Liberation Serif;Times New Roman" w:hAnsi="Liberation Serif;Times New Roman"/>
          <w:b w:val="false"/>
          <w:bCs w:val="false"/>
          <w:i w:val="false"/>
          <w:color w:val="000000"/>
          <w:kern w:val="2"/>
          <w:sz w:val="28"/>
          <w:szCs w:val="28"/>
        </w:rPr>
        <w:t xml:space="preserve"> «Орган местного самоуправления, к компетенции которого относится принятие муниципального правового акта, являвшегося предметом обсуждения на публичных слушаниях, учитывает решение о результатах публичных слушаний при принятии соответствующего муниципального правового акта.</w:t>
      </w:r>
      <w:r>
        <w:rPr>
          <w:rFonts w:cs="Times New Roman"/>
          <w:b w:val="false"/>
          <w:bCs w:val="false"/>
          <w:i w:val="false"/>
          <w:color w:val="000000"/>
          <w:kern w:val="2"/>
          <w:sz w:val="28"/>
          <w:szCs w:val="28"/>
        </w:rPr>
        <w:t>»;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Настоящее решение вступает в силу с момента его  опубликования 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Опубликовать настоящее решение в газете Камышловские известия (муниципальный вестник) и разместить на официальном сайте  Думы Восточного сельского поселения </w:t>
      </w:r>
      <w:hyperlink r:id="rId4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5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4. </w:t>
      </w:r>
      <w:r>
        <w:rPr>
          <w:rFonts w:cs="Times New Roman" w:ascii="Liberation Serif" w:hAnsi="Liberation Serif"/>
          <w:sz w:val="28"/>
          <w:szCs w:val="28"/>
        </w:rPr>
        <w:t>Контроль за исполнением настоящего решения возложить на Думу Восточного сельского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19">
    <w:name w:val="ListLabel 119"/>
    <w:qFormat/>
    <w:rPr>
      <w:rFonts w:ascii="Liberation Serif" w:hAnsi="Liberation Serif" w:cs="Liberation Serif;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20">
    <w:name w:val="ListLabel 12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5">
    <w:name w:val="ListLabel 125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6">
    <w:name w:val="ListLabel 12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7">
    <w:name w:val="ListLabel 12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8">
    <w:name w:val="ListLabel 12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46">
    <w:name w:val="ListLabel 146"/>
    <w:qFormat/>
    <w:rPr>
      <w:rFonts w:ascii="Times New Roman" w:hAnsi="Times New Roman" w:cs="Times New Roman"/>
      <w:sz w:val="28"/>
      <w:szCs w:val="28"/>
    </w:rPr>
  </w:style>
  <w:style w:type="character" w:styleId="ListLabel147">
    <w:name w:val="ListLabel 147"/>
    <w:qFormat/>
    <w:rPr>
      <w:rFonts w:eastAsia="Times New Roman" w:cs="Times New Roman"/>
      <w:b w:val="false"/>
      <w:bCs w:val="false"/>
      <w:i w:val="false"/>
      <w:kern w:val="2"/>
      <w:sz w:val="28"/>
      <w:szCs w:val="28"/>
    </w:rPr>
  </w:style>
  <w:style w:type="character" w:styleId="ListLabel148">
    <w:name w:val="ListLabel 148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49">
    <w:name w:val="ListLabel 149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50">
    <w:name w:val="ListLabel 150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31EF789DED46ECAA7311EB1ED4DC6EC9C800B0A58A685CB27D22A6287AB6D8593C32A96F0B1E20CA7F87B3E107EAC2DC5D80DA475D836CF1F6010D46j8mDN" TargetMode="External"/><Relationship Id="rId4" Type="http://schemas.openxmlformats.org/officeDocument/2006/relationships/hyperlink" Target="http://dumavsp.ru/" TargetMode="External"/><Relationship Id="rId5" Type="http://schemas.openxmlformats.org/officeDocument/2006/relationships/hyperlink" Target="http://vostochnoesp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492</TotalTime>
  <Application>LibreOffice/6.2.7.1$Windows_X86_64 LibreOffice_project/23edc44b61b830b7d749943e020e96f5a7df63bf</Application>
  <Pages>3</Pages>
  <Words>559</Words>
  <Characters>3970</Characters>
  <CharactersWithSpaces>4976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2023-05-23T12:33:41Z</cp:lastPrinted>
  <dcterms:modified xsi:type="dcterms:W3CDTF">2024-07-16T10:50:48Z</dcterms:modified>
  <cp:revision>63</cp:revision>
  <dc:subject/>
  <dc:title>РОССИЙСКАЯ  ФЕДЕРАЦИЯ</dc:title>
</cp:coreProperties>
</file>