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5"/>
        <w:keepNext w:val="true"/>
        <w:numPr>
          <w:ilvl w:val="4"/>
          <w:numId w:val="1"/>
        </w:numPr>
        <w:tabs>
          <w:tab w:val="clear" w:pos="708"/>
          <w:tab w:val="left" w:pos="4080" w:leader="none"/>
        </w:tabs>
        <w:spacing w:before="240" w:after="60"/>
        <w:ind w:left="1418" w:hanging="0"/>
        <w:jc w:val="left"/>
        <w:rPr/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 xml:space="preserve">  </w:t>
      </w:r>
      <w:r>
        <w:rPr>
          <w:rFonts w:ascii="Liberation Serif" w:hAnsi="Liberation Serif"/>
          <w:szCs w:val="28"/>
        </w:rPr>
        <w:br/>
        <w:t xml:space="preserve">                          </w:t>
      </w:r>
    </w:p>
    <w:p>
      <w:pPr>
        <w:pStyle w:val="5"/>
        <w:keepNext w:val="true"/>
        <w:numPr>
          <w:ilvl w:val="4"/>
          <w:numId w:val="1"/>
        </w:numPr>
        <w:tabs>
          <w:tab w:val="clear" w:pos="708"/>
          <w:tab w:val="left" w:pos="4080" w:leader="none"/>
        </w:tabs>
        <w:ind w:left="1418" w:hanging="0"/>
        <w:jc w:val="left"/>
        <w:rPr>
          <w:rFonts w:ascii="Liberation Serif" w:hAnsi="Liberation Serif"/>
          <w:bCs w:val="false"/>
          <w:szCs w:val="28"/>
        </w:rPr>
      </w:pPr>
      <w:r>
        <w:rPr>
          <w:rFonts w:ascii="Liberation Serif" w:hAnsi="Liberation Serif"/>
          <w:bCs w:val="false"/>
          <w:szCs w:val="28"/>
        </w:rPr>
      </w:r>
    </w:p>
    <w:p>
      <w:pPr>
        <w:pStyle w:val="5"/>
        <w:keepNext w:val="true"/>
        <w:numPr>
          <w:ilvl w:val="4"/>
          <w:numId w:val="1"/>
        </w:numPr>
        <w:tabs>
          <w:tab w:val="clear" w:pos="708"/>
          <w:tab w:val="left" w:pos="4080" w:leader="none"/>
        </w:tabs>
        <w:ind w:left="1418" w:hanging="0"/>
        <w:rPr>
          <w:i w:val="false"/>
          <w:i w:val="false"/>
        </w:rPr>
      </w:pPr>
      <w:r>
        <w:rPr>
          <w:rFonts w:ascii="Liberation Serif" w:hAnsi="Liberation Serif"/>
          <w:i w:val="false"/>
          <w:szCs w:val="28"/>
        </w:rPr>
        <w:t xml:space="preserve">                          </w:t>
      </w:r>
      <w:r>
        <w:rPr>
          <w:rFonts w:ascii="Liberation Serif" w:hAnsi="Liberation Serif"/>
          <w:i w:val="false"/>
          <w:szCs w:val="28"/>
        </w:rPr>
        <w:t>Российская Федерация</w:t>
      </w:r>
    </w:p>
    <w:p>
      <w:pPr>
        <w:pStyle w:val="Normal"/>
        <w:spacing w:before="0" w:after="0"/>
        <w:contextualSpacing/>
        <w:jc w:val="center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  <w:t>Свердловская область</w:t>
      </w:r>
    </w:p>
    <w:p>
      <w:pPr>
        <w:pStyle w:val="Normal"/>
        <w:spacing w:before="0" w:after="0"/>
        <w:contextualSpacing/>
        <w:jc w:val="center"/>
        <w:rPr>
          <w:b/>
          <w:b/>
        </w:rPr>
      </w:pPr>
      <w:r>
        <w:rPr>
          <w:rFonts w:ascii="Liberation Serif" w:hAnsi="Liberation Serif"/>
          <w:b/>
        </w:rPr>
        <w:t>Камышловский муниципальный район</w:t>
      </w:r>
    </w:p>
    <w:p>
      <w:pPr>
        <w:pStyle w:val="Normal"/>
        <w:spacing w:before="0" w:after="0"/>
        <w:contextualSpacing/>
        <w:jc w:val="center"/>
        <w:rPr>
          <w:b/>
          <w:b/>
        </w:rPr>
      </w:pPr>
      <w:r>
        <w:rPr>
          <w:rFonts w:ascii="Liberation Serif" w:hAnsi="Liberation Serif"/>
          <w:b/>
        </w:rPr>
        <w:t>ДУМА ВОСТОЧНОГО СЕЛЬСКОГО   ПОСЕЛЕНИЯ</w:t>
      </w:r>
    </w:p>
    <w:p>
      <w:pPr>
        <w:pStyle w:val="Normal"/>
        <w:spacing w:before="0" w:after="0"/>
        <w:contextualSpacing/>
        <w:jc w:val="center"/>
        <w:rPr>
          <w:b/>
          <w:b/>
        </w:rPr>
      </w:pPr>
      <w:r>
        <w:rPr>
          <w:rFonts w:ascii="Liberation Serif" w:hAnsi="Liberation Serif"/>
          <w:b/>
        </w:rPr>
        <w:t>(</w:t>
      </w:r>
      <w:r>
        <w:rPr>
          <w:rFonts w:ascii="Liberation Serif" w:hAnsi="Liberation Serif"/>
          <w:b/>
        </w:rPr>
        <w:t>пя</w:t>
      </w:r>
      <w:r>
        <w:rPr>
          <w:rFonts w:ascii="Liberation Serif" w:hAnsi="Liberation Serif"/>
          <w:b/>
        </w:rPr>
        <w:t>тый созыв)</w:t>
      </w:r>
    </w:p>
    <w:p>
      <w:pPr>
        <w:pStyle w:val="Normal"/>
        <w:spacing w:before="0" w:after="0"/>
        <w:contextualSpacing/>
        <w:jc w:val="center"/>
        <w:rPr>
          <w:b/>
          <w:b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240DB0DE">
                <wp:simplePos x="0" y="0"/>
                <wp:positionH relativeFrom="column">
                  <wp:posOffset>5715</wp:posOffset>
                </wp:positionH>
                <wp:positionV relativeFrom="paragraph">
                  <wp:posOffset>276225</wp:posOffset>
                </wp:positionV>
                <wp:extent cx="6054090" cy="23495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53400" cy="18360"/>
                        </a:xfrm>
                        <a:prstGeom prst="line">
                          <a:avLst/>
                        </a:prstGeom>
                        <a:ln w="5724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21.75pt" to="477.05pt,23.15pt" ID="Прямая соединительная линия 1" stroked="t" style="position:absolute;flip:y" wp14:anchorId="240DB0DE">
                <v:stroke color="black" weight="57240" joinstyle="round" endcap="flat"/>
                <v:fill o:detectmouseclick="t" on="false"/>
              </v:line>
            </w:pict>
          </mc:Fallback>
        </mc:AlternateContent>
      </w:r>
      <w:r>
        <w:rPr>
          <w:rFonts w:ascii="Liberation Serif" w:hAnsi="Liberation Serif"/>
          <w:b/>
          <w:bCs/>
        </w:rPr>
        <w:t>РЕШЕНИЕ</w:t>
      </w:r>
    </w:p>
    <w:p>
      <w:pPr>
        <w:pStyle w:val="Normal"/>
        <w:spacing w:before="0" w:after="0"/>
        <w:contextualSpacing/>
        <w:jc w:val="center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ind w:left="-283" w:hanging="0"/>
        <w:rPr/>
      </w:pPr>
      <w:bookmarkStart w:id="0" w:name="__DdeLink__270_1411238055"/>
      <w:r>
        <w:rPr>
          <w:rFonts w:ascii="Liberation Serif" w:hAnsi="Liberation Serif"/>
        </w:rPr>
        <w:t>26.</w:t>
      </w:r>
      <w:r>
        <w:rPr>
          <w:rFonts w:ascii="Liberation Serif" w:hAnsi="Liberation Serif"/>
        </w:rPr>
        <w:t>09</w:t>
      </w:r>
      <w:r>
        <w:rPr>
          <w:rFonts w:ascii="Liberation Serif" w:hAnsi="Liberation Serif"/>
        </w:rPr>
        <w:t>.202</w:t>
      </w:r>
      <w:r>
        <w:rPr>
          <w:rFonts w:ascii="Liberation Serif" w:hAnsi="Liberation Serif"/>
        </w:rPr>
        <w:t>4</w:t>
      </w:r>
      <w:r>
        <w:rPr>
          <w:rFonts w:ascii="Liberation Serif" w:hAnsi="Liberation Serif"/>
        </w:rPr>
        <w:t xml:space="preserve"> г.                   </w:t>
      </w:r>
      <w:bookmarkEnd w:id="0"/>
      <w:r>
        <w:rPr>
          <w:rFonts w:ascii="Liberation Serif" w:hAnsi="Liberation Serif"/>
        </w:rPr>
        <w:t xml:space="preserve">                                                                                       № </w:t>
      </w:r>
      <w:r>
        <w:rPr>
          <w:rFonts w:ascii="Liberation Serif" w:hAnsi="Liberation Serif"/>
        </w:rPr>
        <w:t>73</w:t>
      </w:r>
      <w:r>
        <w:rPr>
          <w:rFonts w:ascii="Liberation Serif" w:hAnsi="Liberation Serif"/>
        </w:rPr>
        <w:t xml:space="preserve"> </w:t>
      </w:r>
    </w:p>
    <w:p>
      <w:pPr>
        <w:pStyle w:val="Normal"/>
        <w:jc w:val="center"/>
        <w:rPr/>
      </w:pPr>
      <w:r>
        <w:rPr>
          <w:rFonts w:ascii="Liberation Serif" w:hAnsi="Liberation Serif"/>
        </w:rPr>
        <w:t xml:space="preserve">п. Восточный                                  </w:t>
      </w:r>
    </w:p>
    <w:p>
      <w:pPr>
        <w:pStyle w:val="Normal"/>
        <w:jc w:val="center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>О внесении изменений в решение Думы  Восточного сельского поселения                     от 27.07.2023 №233 «</w:t>
      </w:r>
      <w:r>
        <w:rPr>
          <w:rFonts w:ascii="Liberation Serif" w:hAnsi="Liberation Serif"/>
          <w:b/>
        </w:rPr>
        <w:t xml:space="preserve">Об оплате труда работников органов местного самоуправления Восточного сельского поселения» 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(в редакции от 26.10.2023 № 12, </w:t>
      </w:r>
      <w:r>
        <w:rPr>
          <w:rFonts w:ascii="Liberation Serif" w:hAnsi="Liberation Serif"/>
          <w:b/>
          <w:sz w:val="28"/>
          <w:szCs w:val="28"/>
        </w:rPr>
        <w:t>от 25.04.2024 №48)</w:t>
      </w:r>
    </w:p>
    <w:p>
      <w:pPr>
        <w:pStyle w:val="BodyText3"/>
        <w:spacing w:lineRule="auto" w:line="276"/>
        <w:ind w:firstLine="709"/>
        <w:rPr>
          <w:b/>
          <w:b/>
          <w:i w:val="false"/>
          <w:i w:val="false"/>
          <w:sz w:val="26"/>
          <w:szCs w:val="26"/>
        </w:rPr>
      </w:pPr>
      <w:r>
        <w:rPr>
          <w:b/>
          <w:i w:val="false"/>
          <w:sz w:val="26"/>
          <w:szCs w:val="26"/>
        </w:rPr>
      </w:r>
    </w:p>
    <w:p>
      <w:pPr>
        <w:pStyle w:val="BodyText3"/>
        <w:ind w:firstLine="709"/>
        <w:rPr/>
      </w:pPr>
      <w:r>
        <w:rPr>
          <w:i w:val="false"/>
          <w:sz w:val="26"/>
          <w:szCs w:val="26"/>
        </w:rPr>
        <w:t xml:space="preserve">В соответствии с Трудовым </w:t>
      </w:r>
      <w:hyperlink r:id="rId3">
        <w:r>
          <w:rPr>
            <w:rStyle w:val="ListLabel1"/>
            <w:i w:val="false"/>
            <w:sz w:val="26"/>
            <w:szCs w:val="26"/>
          </w:rPr>
          <w:t>кодексом</w:t>
        </w:r>
      </w:hyperlink>
      <w:r>
        <w:rPr>
          <w:i w:val="false"/>
          <w:sz w:val="26"/>
          <w:szCs w:val="26"/>
        </w:rPr>
        <w:t xml:space="preserve"> Российской Федерации, с </w:t>
      </w:r>
      <w:hyperlink r:id="rId4">
        <w:r>
          <w:rPr>
            <w:rStyle w:val="ListLabel1"/>
            <w:i w:val="false"/>
            <w:sz w:val="26"/>
            <w:szCs w:val="26"/>
          </w:rPr>
          <w:t>пунктом 4 статьи 86</w:t>
        </w:r>
      </w:hyperlink>
      <w:r>
        <w:rPr>
          <w:i w:val="false"/>
          <w:sz w:val="26"/>
          <w:szCs w:val="26"/>
        </w:rPr>
        <w:t xml:space="preserve"> Бюджетного кодекса Российской Федерации, </w:t>
      </w:r>
      <w:hyperlink r:id="rId5">
        <w:r>
          <w:rPr>
            <w:rStyle w:val="ListLabel1"/>
            <w:i w:val="false"/>
            <w:sz w:val="26"/>
            <w:szCs w:val="26"/>
          </w:rPr>
          <w:t>пунктом 9 статьи 34</w:t>
        </w:r>
      </w:hyperlink>
      <w:r>
        <w:rPr>
          <w:i w:val="false"/>
          <w:sz w:val="26"/>
          <w:szCs w:val="26"/>
        </w:rPr>
        <w:t xml:space="preserve"> и </w:t>
      </w:r>
      <w:hyperlink r:id="rId6">
        <w:r>
          <w:rPr>
            <w:rStyle w:val="ListLabel1"/>
            <w:i w:val="false"/>
            <w:sz w:val="26"/>
            <w:szCs w:val="26"/>
          </w:rPr>
          <w:t>пунктом 2 статьи 53</w:t>
        </w:r>
      </w:hyperlink>
      <w:r>
        <w:rPr>
          <w:i w:val="false"/>
          <w:sz w:val="26"/>
          <w:szCs w:val="26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руководствуясь статьей 22 Устава муниципального образования «Восточное сельское поселение», в целях определения нормативов формирования расходов на оплату труда муниципальных служащих органов местного самоуправления Восточного сельского поселения,</w:t>
      </w:r>
      <w:r>
        <w:rPr>
          <w:sz w:val="26"/>
          <w:szCs w:val="26"/>
        </w:rPr>
        <w:t xml:space="preserve"> </w:t>
      </w:r>
      <w:r>
        <w:rPr>
          <w:i w:val="false"/>
          <w:iCs w:val="false"/>
          <w:sz w:val="26"/>
          <w:szCs w:val="26"/>
        </w:rPr>
        <w:t>Дума Восточного сельского поселения,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РЕШИЛА:</w:t>
      </w:r>
    </w:p>
    <w:p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>1. Внести в решение Думы Восточного сельского поселения от 27 июля 2023 года № 233 «Об оплате труда работников органов местного самоуправления Восточного сельского поселения», следующие изменения :</w:t>
      </w:r>
    </w:p>
    <w:p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>1.1.Таблицу № 1 в Приложение № 1 изложить в новой редакции (прилагается)</w:t>
      </w:r>
    </w:p>
    <w:p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>1.2. Таблицу № 3 в Приложение № 2 изложить в новой редакции (прилагается)</w:t>
      </w:r>
    </w:p>
    <w:p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>1.3. Таблицу № 4 Приложение № 3 изложить в новой редакции (прилагается)</w:t>
      </w:r>
    </w:p>
    <w:p>
      <w:pPr>
        <w:pStyle w:val="Normal"/>
        <w:rPr/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2. Опубликовать настоящее решение в газете «Камышловские известия» и обнародовать на сайт</w:t>
      </w:r>
      <w:bookmarkStart w:id="1" w:name="_GoBack"/>
      <w:bookmarkEnd w:id="1"/>
      <w:r>
        <w:rPr>
          <w:sz w:val="26"/>
          <w:szCs w:val="26"/>
        </w:rPr>
        <w:t xml:space="preserve">е </w:t>
      </w:r>
      <w:hyperlink r:id="rId7">
        <w:r>
          <w:rPr>
            <w:rStyle w:val="Style14"/>
            <w:sz w:val="26"/>
            <w:szCs w:val="26"/>
          </w:rPr>
          <w:t>http://vostochnoesp.ru</w:t>
        </w:r>
      </w:hyperlink>
      <w:r>
        <w:rPr>
          <w:sz w:val="26"/>
          <w:szCs w:val="26"/>
        </w:rPr>
        <w:t>.)</w:t>
      </w:r>
    </w:p>
    <w:p>
      <w:pPr>
        <w:pStyle w:val="Normal"/>
        <w:rPr/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3. Настоящее решение вступает в силу с момента его принятия и распространяет свое действие на правоотношения, возникшие с 1 октября 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4. Контроль за выполнением настоящего решения возложить на постоянную депутатскую комиссию по экономической политике, бюджету, финансам и налогам (Шишкину Юлию Владимировну).</w:t>
      </w:r>
    </w:p>
    <w:p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854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30"/>
        <w:gridCol w:w="4923"/>
      </w:tblGrid>
      <w:tr>
        <w:trPr/>
        <w:tc>
          <w:tcPr>
            <w:tcW w:w="4930" w:type="dxa"/>
            <w:tcBorders/>
            <w:shd w:color="auto" w:fill="auto" w:val="clear"/>
          </w:tcPr>
          <w:p>
            <w:pPr>
              <w:pStyle w:val="Standard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Председатель Думы                                                      </w:t>
            </w:r>
            <w:r>
              <w:rPr>
                <w:sz w:val="26"/>
                <w:szCs w:val="26"/>
              </w:rPr>
              <w:t>Восточного сельского поселения</w:t>
            </w:r>
          </w:p>
          <w:p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</w:t>
            </w:r>
            <w:r>
              <w:rPr>
                <w:iCs/>
                <w:sz w:val="26"/>
                <w:szCs w:val="26"/>
              </w:rPr>
              <w:t xml:space="preserve"> Е.А.Овчинникова</w:t>
            </w:r>
          </w:p>
        </w:tc>
        <w:tc>
          <w:tcPr>
            <w:tcW w:w="4923" w:type="dxa"/>
            <w:tcBorders/>
            <w:shd w:color="auto" w:fill="auto" w:val="clear"/>
          </w:tcPr>
          <w:p>
            <w:pPr>
              <w:pStyle w:val="Standard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Глава                                                       </w:t>
            </w:r>
            <w:r>
              <w:rPr>
                <w:sz w:val="26"/>
                <w:szCs w:val="26"/>
              </w:rPr>
              <w:t>Восточного сельского поселения</w:t>
            </w:r>
          </w:p>
          <w:p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  <w:r>
              <w:rPr>
                <w:iCs/>
                <w:sz w:val="26"/>
                <w:szCs w:val="26"/>
              </w:rPr>
              <w:t xml:space="preserve"> П.А.Леонтьев</w:t>
            </w:r>
          </w:p>
          <w:p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</w:t>
      </w:r>
    </w:p>
    <w:p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</w:t>
      </w:r>
      <w:r>
        <w:rPr>
          <w:rFonts w:cs="Times New Roman" w:ascii="Times New Roman" w:hAnsi="Times New Roman"/>
          <w:sz w:val="26"/>
          <w:szCs w:val="26"/>
        </w:rPr>
        <w:t>Утверждено</w:t>
      </w:r>
    </w:p>
    <w:p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 xml:space="preserve">Решением Думы </w:t>
      </w:r>
    </w:p>
    <w:p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Восточного сельского поселение</w:t>
      </w:r>
    </w:p>
    <w:p>
      <w:pPr>
        <w:pStyle w:val="ConsPlusNormal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от 26.</w:t>
      </w:r>
      <w:r>
        <w:rPr>
          <w:rFonts w:cs="Times New Roman" w:ascii="Times New Roman" w:hAnsi="Times New Roman"/>
          <w:sz w:val="26"/>
          <w:szCs w:val="26"/>
        </w:rPr>
        <w:t>09</w:t>
      </w:r>
      <w:r>
        <w:rPr>
          <w:rFonts w:cs="Times New Roman" w:ascii="Times New Roman" w:hAnsi="Times New Roman"/>
          <w:sz w:val="26"/>
          <w:szCs w:val="26"/>
        </w:rPr>
        <w:t>.202</w:t>
      </w:r>
      <w:r>
        <w:rPr>
          <w:rFonts w:cs="Times New Roman" w:ascii="Times New Roman" w:hAnsi="Times New Roman"/>
          <w:sz w:val="26"/>
          <w:szCs w:val="26"/>
        </w:rPr>
        <w:t>4</w:t>
      </w:r>
      <w:r>
        <w:rPr>
          <w:rFonts w:cs="Times New Roman" w:ascii="Times New Roman" w:hAnsi="Times New Roman"/>
          <w:sz w:val="26"/>
          <w:szCs w:val="26"/>
        </w:rPr>
        <w:t xml:space="preserve"> № </w:t>
      </w:r>
      <w:r>
        <w:rPr>
          <w:rFonts w:cs="Times New Roman" w:ascii="Times New Roman" w:hAnsi="Times New Roman"/>
          <w:sz w:val="26"/>
          <w:szCs w:val="26"/>
        </w:rPr>
        <w:t>73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РАЗМЕР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ДОЛЖНОСТНОГО ОКЛАДА ГЛАВЫ ВОСТОЧНОГО СЕЛЬСКОГО ПОСЕЛЕНИЯ,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ОСУЩЕСТВЛЯЮЩЕГО ПОЛНОМОЧИЯ НА ПОСТОЯННОЙ ОСНОВЕ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Таблица № 1 </w:t>
      </w:r>
    </w:p>
    <w:tbl>
      <w:tblPr>
        <w:tblW w:w="9855" w:type="dxa"/>
        <w:jc w:val="left"/>
        <w:tblInd w:w="-292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40"/>
        <w:gridCol w:w="5939"/>
        <w:gridCol w:w="3376"/>
      </w:tblGrid>
      <w:tr>
        <w:trPr>
          <w:trHeight w:val="525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 </w:t>
              <w:br/>
              <w:t>п/п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должности муниципальной должности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Размеры должностных   </w:t>
              <w:br/>
              <w:t xml:space="preserve">окладов (в рублях)   </w:t>
            </w:r>
          </w:p>
        </w:tc>
      </w:tr>
      <w:tr>
        <w:trPr>
          <w:trHeight w:val="24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,00</w:t>
            </w:r>
          </w:p>
        </w:tc>
      </w:tr>
    </w:tbl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РАЗМЕРЫ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ДОЛЖНОСТНЫХ ОКЛАДОВ МУНИЦИПАЛЬНЫХ СЛУЖАЩИХ 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Таблица № 3 </w:t>
      </w:r>
    </w:p>
    <w:tbl>
      <w:tblPr>
        <w:tblW w:w="9855" w:type="dxa"/>
        <w:jc w:val="left"/>
        <w:tblInd w:w="-292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40"/>
        <w:gridCol w:w="5939"/>
        <w:gridCol w:w="3376"/>
      </w:tblGrid>
      <w:tr>
        <w:trPr>
          <w:trHeight w:val="582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 </w:t>
              <w:br/>
              <w:t>п/п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Размеры должностных   </w:t>
              <w:br/>
              <w:t xml:space="preserve">окладов (в рублях)   </w:t>
            </w:r>
          </w:p>
        </w:tc>
      </w:tr>
      <w:tr>
        <w:trPr>
          <w:trHeight w:val="24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748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,00</w:t>
            </w:r>
          </w:p>
        </w:tc>
      </w:tr>
      <w:tr>
        <w:trPr>
          <w:trHeight w:val="24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506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,00</w:t>
            </w:r>
          </w:p>
        </w:tc>
      </w:tr>
      <w:tr>
        <w:trPr>
          <w:trHeight w:val="24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Ведущий специалист – главный бухгалтер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680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,00</w:t>
            </w:r>
          </w:p>
        </w:tc>
      </w:tr>
      <w:tr>
        <w:trPr>
          <w:trHeight w:val="24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,00</w:t>
            </w:r>
          </w:p>
        </w:tc>
      </w:tr>
      <w:tr>
        <w:trPr>
          <w:trHeight w:val="24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342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,00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РАЗМЕРЫ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ДОЛЖНОСТНЫХ ОКЛАДОВ РАБОЧИХ И МЛАДШЕГО ОБСЛУЖИВАЮЩЕГО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ПЕРСОНАЛА, ЗАНЯТЫХ ОБСЛУЖИВАНИЕМ ОРГАНОВ МЕСТНОГО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САМОУПРАВЛЕНИЯ ВОСТОЧНОГО СЕЛЬСКОГО ПОСЕЛЕНИЯ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Таблица № 4 </w:t>
      </w:r>
    </w:p>
    <w:tbl>
      <w:tblPr>
        <w:tblW w:w="9855" w:type="dxa"/>
        <w:jc w:val="left"/>
        <w:tblInd w:w="-292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40"/>
        <w:gridCol w:w="5939"/>
        <w:gridCol w:w="3376"/>
      </w:tblGrid>
      <w:tr>
        <w:trPr>
          <w:trHeight w:val="594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 </w:t>
              <w:br/>
              <w:t>п/п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Размеры должностных   </w:t>
              <w:br/>
              <w:t xml:space="preserve">окладов работников, занимающих должности,                  не отнесенные к муниципальным должностям и должностям муниципальной службы, и осуществляющих техническое обеспечение деятельности органов самоуправления Восточного сельского поселения (в рублях)   </w:t>
            </w:r>
          </w:p>
        </w:tc>
      </w:tr>
      <w:tr>
        <w:trPr>
          <w:trHeight w:val="24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Инспектор по первичному воинскому учету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,00</w:t>
            </w:r>
          </w:p>
        </w:tc>
      </w:tr>
    </w:tbl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BodyText3"/>
        <w:spacing w:lineRule="auto" w:line="276"/>
        <w:jc w:val="left"/>
        <w:rPr/>
      </w:pPr>
      <w:r>
        <w:rPr/>
      </w:r>
    </w:p>
    <w:sectPr>
      <w:headerReference w:type="default" r:id="rId8"/>
      <w:type w:val="nextPage"/>
      <w:pgSz w:w="11906" w:h="16838"/>
      <w:pgMar w:left="1701" w:right="709" w:header="709" w:top="766" w:footer="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</w:r>
  </w:p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12df"/>
    <w:pPr>
      <w:widowControl/>
      <w:bidi w:val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fd13d5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5">
    <w:name w:val="Heading 5"/>
    <w:basedOn w:val="Normal"/>
    <w:next w:val="Normal"/>
    <w:link w:val="50"/>
    <w:semiHidden/>
    <w:unhideWhenUsed/>
    <w:qFormat/>
    <w:rsid w:val="006812d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link w:val="5"/>
    <w:semiHidden/>
    <w:qFormat/>
    <w:rsid w:val="006812df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3" w:customStyle="1">
    <w:name w:val="Основной текст 3 Знак"/>
    <w:basedOn w:val="DefaultParagraphFont"/>
    <w:link w:val="3"/>
    <w:qFormat/>
    <w:rsid w:val="006812df"/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character" w:styleId="Style12" w:customStyle="1">
    <w:name w:val="Верхний колонтитул Знак"/>
    <w:basedOn w:val="DefaultParagraphFont"/>
    <w:link w:val="a5"/>
    <w:uiPriority w:val="99"/>
    <w:qFormat/>
    <w:rsid w:val="006812df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3" w:customStyle="1">
    <w:name w:val="Нижний колонтитул Знак"/>
    <w:basedOn w:val="DefaultParagraphFont"/>
    <w:link w:val="a7"/>
    <w:uiPriority w:val="99"/>
    <w:qFormat/>
    <w:rsid w:val="006812df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fd13d5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ru-RU"/>
    </w:rPr>
  </w:style>
  <w:style w:type="character" w:styleId="Style14">
    <w:name w:val="Интернет-ссылка"/>
    <w:rsid w:val="00de7861"/>
    <w:rPr>
      <w:color w:val="0563C1"/>
      <w:u w:val="single"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sid w:val="005d5f7c"/>
    <w:rPr>
      <w:rFonts w:ascii="Segoe UI" w:hAnsi="Segoe UI" w:eastAsia="Times New Roman" w:cs="Segoe UI"/>
      <w:sz w:val="18"/>
      <w:szCs w:val="18"/>
      <w:lang w:eastAsia="ru-RU"/>
    </w:rPr>
  </w:style>
  <w:style w:type="character" w:styleId="ListLabel1">
    <w:name w:val="ListLabel 1"/>
    <w:qFormat/>
    <w:rPr>
      <w:i w:val="false"/>
      <w:sz w:val="26"/>
      <w:szCs w:val="26"/>
    </w:rPr>
  </w:style>
  <w:style w:type="character" w:styleId="ListLabel2">
    <w:name w:val="ListLabel 2"/>
    <w:qFormat/>
    <w:rPr>
      <w:sz w:val="26"/>
      <w:szCs w:val="2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6812df"/>
    <w:pPr>
      <w:widowControl/>
      <w:bidi w:val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BodyText3">
    <w:name w:val="Body Text 3"/>
    <w:basedOn w:val="Normal"/>
    <w:link w:val="30"/>
    <w:qFormat/>
    <w:rsid w:val="006812df"/>
    <w:pPr/>
    <w:rPr>
      <w:i/>
      <w:iCs/>
    </w:rPr>
  </w:style>
  <w:style w:type="paragraph" w:styleId="ConsPlusNormal" w:customStyle="1">
    <w:name w:val="ConsPlusNormal"/>
    <w:qFormat/>
    <w:rsid w:val="006812df"/>
    <w:pPr>
      <w:widowControl w:val="false"/>
      <w:bidi w:val="0"/>
      <w:ind w:firstLine="720"/>
      <w:jc w:val="both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21">
    <w:name w:val="Header"/>
    <w:basedOn w:val="Normal"/>
    <w:link w:val="a6"/>
    <w:uiPriority w:val="99"/>
    <w:unhideWhenUsed/>
    <w:rsid w:val="006812d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8"/>
    <w:uiPriority w:val="99"/>
    <w:unhideWhenUsed/>
    <w:rsid w:val="006812d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Title" w:customStyle="1">
    <w:name w:val="ConsTitle"/>
    <w:qFormat/>
    <w:rsid w:val="00de7861"/>
    <w:pPr>
      <w:widowControl w:val="false"/>
      <w:bidi w:val="0"/>
      <w:jc w:val="both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ru-RU" w:val="ru-RU" w:bidi="ar-SA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5d5f7c"/>
    <w:pPr/>
    <w:rPr>
      <w:rFonts w:ascii="Segoe UI" w:hAnsi="Segoe UI" w:cs="Segoe UI"/>
      <w:sz w:val="18"/>
      <w:szCs w:val="18"/>
    </w:rPr>
  </w:style>
  <w:style w:type="paragraph" w:styleId="ConsPlusTitle" w:customStyle="1">
    <w:name w:val="ConsPlusTitle"/>
    <w:qFormat/>
    <w:rsid w:val="008a751e"/>
    <w:pPr>
      <w:widowControl w:val="false"/>
      <w:bidi w:val="0"/>
      <w:jc w:val="both"/>
    </w:pPr>
    <w:rPr>
      <w:rFonts w:ascii="Calibri" w:hAnsi="Calibri" w:eastAsia="Times New Roman" w:cs="Calibri" w:asciiTheme="minorHAnsi" w:hAnsiTheme="minorHAnsi"/>
      <w:b/>
      <w:color w:val="auto"/>
      <w:kern w:val="0"/>
      <w:sz w:val="28"/>
      <w:szCs w:val="20"/>
      <w:lang w:eastAsia="ru-RU" w:val="ru-RU" w:bidi="ar-SA"/>
    </w:rPr>
  </w:style>
  <w:style w:type="paragraph" w:styleId="Style23" w:customStyle="1">
    <w:name w:val="Стиль"/>
    <w:qFormat/>
    <w:rsid w:val="008a751e"/>
    <w:pPr>
      <w:widowControl w:val="false"/>
      <w:bidi w:val="0"/>
      <w:jc w:val="both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364436"/>
    <w:pPr>
      <w:ind w:left="708" w:hanging="0"/>
    </w:pPr>
    <w:rPr>
      <w:sz w:val="24"/>
      <w:szCs w:val="24"/>
    </w:rPr>
  </w:style>
  <w:style w:type="paragraph" w:styleId="Style24" w:customStyle="1">
    <w:name w:val="Знак Знак Знак Знак Знак Знак Знак"/>
    <w:basedOn w:val="Normal"/>
    <w:qFormat/>
    <w:rsid w:val="009d21b1"/>
    <w:pPr>
      <w:tabs>
        <w:tab w:val="clear" w:pos="708"/>
        <w:tab w:val="left" w:pos="1287" w:leader="none"/>
      </w:tabs>
      <w:spacing w:lineRule="exact" w:line="240" w:before="0" w:after="160"/>
      <w:ind w:left="1287" w:hanging="360"/>
    </w:pPr>
    <w:rPr>
      <w:rFonts w:ascii="Verdana" w:hAnsi="Verdana" w:cs="Verdana"/>
      <w:sz w:val="20"/>
      <w:szCs w:val="20"/>
      <w:lang w:val="en-US" w:eastAsia="en-US"/>
    </w:rPr>
  </w:style>
  <w:style w:type="paragraph" w:styleId="Standard" w:customStyle="1">
    <w:name w:val="Standard"/>
    <w:qFormat/>
    <w:rsid w:val="00e32463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8"/>
      <w:szCs w:val="28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6812d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26D96A9A02FA727E4A4EECA030064D7E9A8E526724D9B37B8C3A37E8D7B6E733EAF5D7F66BmBW9F" TargetMode="External"/><Relationship Id="rId4" Type="http://schemas.openxmlformats.org/officeDocument/2006/relationships/hyperlink" Target="consultantplus://offline/ref=26D96A9A02FA727E4A4EECA030064D7E9A8E546F28DDB37B8C3A37E8D7B6E733EAF5D7F16AB6mCW9F" TargetMode="External"/><Relationship Id="rId5" Type="http://schemas.openxmlformats.org/officeDocument/2006/relationships/hyperlink" Target="consultantplus://offline/ref=26D96A9A02FA727E4A4EECA030064D7E9A8E546D24DBB37B8C3A37E8D7B6E733EAF5D7F26CmBWCF" TargetMode="External"/><Relationship Id="rId6" Type="http://schemas.openxmlformats.org/officeDocument/2006/relationships/hyperlink" Target="consultantplus://offline/ref=26D96A9A02FA727E4A4EECA030064D7E9A8E546D24DBB37B8C3A37E8D7B6E733EAF5D7F568mBW7F" TargetMode="External"/><Relationship Id="rId7" Type="http://schemas.openxmlformats.org/officeDocument/2006/relationships/hyperlink" Target="http://vostochnoesp.ru/" TargetMode="External"/><Relationship Id="rId8" Type="http://schemas.openxmlformats.org/officeDocument/2006/relationships/header" Target="head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A60F5-96A4-46D2-9EA2-C5CAA2E1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LibreOffice/6.2.7.1$Windows_X86_64 LibreOffice_project/23edc44b61b830b7d749943e020e96f5a7df63bf</Application>
  <Pages>2</Pages>
  <Words>411</Words>
  <Characters>2783</Characters>
  <CharactersWithSpaces>3684</CharactersWithSpaces>
  <Paragraphs>72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2023-10-26T09:01:00Z</dcterms:created>
  <dc:creator>Пользователь</dc:creator>
  <dc:description/>
  <dc:language>ru-RU</dc:language>
  <cp:lastModifiedBy/>
  <cp:lastPrinted>2024-04-25T08:14:00Z</cp:lastPrinted>
  <dcterms:modified xsi:type="dcterms:W3CDTF">2024-09-26T12:18:11Z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