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478790</wp:posOffset>
                </wp:positionV>
                <wp:extent cx="6063615" cy="3302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312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7pt" to="477.8pt,38.4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</w:t>
      </w:r>
      <w:r>
        <w:rPr>
          <w:rFonts w:ascii="Liberation Serif" w:hAnsi="Liberation Serif"/>
          <w:sz w:val="28"/>
          <w:szCs w:val="28"/>
          <w:u w:val="none"/>
        </w:rPr>
        <w:t>7</w:t>
      </w:r>
      <w:r>
        <w:rPr>
          <w:rFonts w:ascii="Liberation Serif" w:hAnsi="Liberation Serif"/>
          <w:sz w:val="28"/>
          <w:szCs w:val="28"/>
          <w:u w:val="none"/>
        </w:rPr>
        <w:t>.0</w:t>
      </w:r>
      <w:r>
        <w:rPr>
          <w:rFonts w:ascii="Liberation Serif" w:hAnsi="Liberation Serif"/>
          <w:sz w:val="28"/>
          <w:szCs w:val="28"/>
          <w:u w:val="none"/>
        </w:rPr>
        <w:t>2</w:t>
      </w:r>
      <w:r>
        <w:rPr>
          <w:rFonts w:ascii="Liberation Serif" w:hAnsi="Liberation Serif"/>
          <w:sz w:val="28"/>
          <w:szCs w:val="28"/>
          <w:u w:val="none"/>
        </w:rPr>
        <w:t>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>202</w:t>
      </w:r>
      <w:r>
        <w:rPr>
          <w:rFonts w:ascii="Liberation Serif" w:hAnsi="Liberation Serif"/>
          <w:sz w:val="28"/>
          <w:szCs w:val="28"/>
          <w:u w:val="none"/>
        </w:rPr>
        <w:t>5</w:t>
      </w:r>
      <w:r>
        <w:rPr>
          <w:rFonts w:ascii="Liberation Serif" w:hAnsi="Liberation Serif"/>
          <w:sz w:val="28"/>
          <w:szCs w:val="28"/>
          <w:u w:val="none"/>
        </w:rPr>
        <w:t xml:space="preserve">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   № </w:t>
      </w:r>
      <w:r>
        <w:rPr>
          <w:rFonts w:ascii="Liberation Serif" w:hAnsi="Liberation Serif"/>
          <w:sz w:val="28"/>
          <w:szCs w:val="28"/>
          <w:u w:val="none"/>
        </w:rPr>
        <w:t>97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 проекте внесения изменений   в </w:t>
      </w:r>
    </w:p>
    <w:p>
      <w:pPr>
        <w:pStyle w:val="32"/>
        <w:ind w:left="-284" w:right="0" w:firstLine="284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Устав  Восточного сельского поселения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В связи с вступлением в действие федеральн</w:t>
      </w:r>
      <w:r>
        <w:rPr>
          <w:rFonts w:ascii="Liberation Serif" w:hAnsi="Liberation Serif"/>
          <w:i w:val="false"/>
          <w:sz w:val="28"/>
          <w:szCs w:val="28"/>
        </w:rPr>
        <w:t>ого</w:t>
      </w:r>
      <w:r>
        <w:rPr>
          <w:rFonts w:ascii="Liberation Serif" w:hAnsi="Liberation Serif"/>
          <w:i w:val="false"/>
          <w:sz w:val="28"/>
          <w:szCs w:val="28"/>
        </w:rPr>
        <w:t xml:space="preserve"> закон</w:t>
      </w:r>
      <w:r>
        <w:rPr>
          <w:rFonts w:ascii="Liberation Serif" w:hAnsi="Liberation Serif"/>
          <w:i w:val="false"/>
          <w:sz w:val="28"/>
          <w:szCs w:val="28"/>
        </w:rPr>
        <w:t>а</w:t>
      </w:r>
      <w:r>
        <w:rPr>
          <w:rFonts w:ascii="Liberation Serif" w:hAnsi="Liberation Serif"/>
          <w:i w:val="false"/>
          <w:sz w:val="28"/>
          <w:szCs w:val="28"/>
        </w:rPr>
        <w:t xml:space="preserve"> от </w:t>
      </w:r>
      <w:r>
        <w:rPr>
          <w:rFonts w:ascii="Liberation Serif" w:hAnsi="Liberation Serif"/>
          <w:i w:val="false"/>
          <w:sz w:val="28"/>
          <w:szCs w:val="28"/>
        </w:rPr>
        <w:t>08</w:t>
      </w:r>
      <w:r>
        <w:rPr>
          <w:rFonts w:ascii="Liberation Serif" w:hAnsi="Liberation Serif"/>
          <w:i w:val="false"/>
          <w:sz w:val="28"/>
          <w:szCs w:val="28"/>
        </w:rPr>
        <w:t>.0</w:t>
      </w:r>
      <w:r>
        <w:rPr>
          <w:rFonts w:ascii="Liberation Serif" w:hAnsi="Liberation Serif"/>
          <w:i w:val="false"/>
          <w:sz w:val="28"/>
          <w:szCs w:val="28"/>
        </w:rPr>
        <w:t>8</w:t>
      </w:r>
      <w:r>
        <w:rPr>
          <w:rFonts w:ascii="Liberation Serif" w:hAnsi="Liberation Serif"/>
          <w:i w:val="false"/>
          <w:sz w:val="28"/>
          <w:szCs w:val="28"/>
        </w:rPr>
        <w:t>.2024 года  №</w:t>
      </w:r>
      <w:r>
        <w:rPr>
          <w:rFonts w:ascii="Liberation Serif" w:hAnsi="Liberation Serif"/>
          <w:i w:val="false"/>
          <w:sz w:val="28"/>
          <w:szCs w:val="28"/>
        </w:rPr>
        <w:t>232</w:t>
      </w:r>
      <w:r>
        <w:rPr>
          <w:rFonts w:ascii="Liberation Serif" w:hAnsi="Liberation Serif"/>
          <w:i w:val="false"/>
          <w:sz w:val="28"/>
          <w:szCs w:val="28"/>
        </w:rPr>
        <w:t>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а так же р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приведения</w:t>
      </w:r>
      <w:r>
        <w:rPr>
          <w:rFonts w:ascii="Liberation Serif" w:hAnsi="Liberation Serif"/>
          <w:i w:val="false"/>
          <w:sz w:val="28"/>
          <w:szCs w:val="28"/>
        </w:rPr>
        <w:t xml:space="preserve"> Устава поселения в соответствие с требованиями действующего законодательства, Дума Восточного сельского поселения</w:t>
      </w:r>
    </w:p>
    <w:p>
      <w:pPr>
        <w:pStyle w:val="Normal"/>
        <w:widowControl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/>
      </w:r>
    </w:p>
    <w:p>
      <w:pPr>
        <w:pStyle w:val="Style11"/>
        <w:ind w:left="0"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Style12"/>
        <w:ind w:left="0" w:hanging="0"/>
        <w:jc w:val="center"/>
        <w:rPr>
          <w:rFonts w:ascii="Liberation Serif" w:hAnsi="Liberation Serif"/>
          <w:b/>
          <w:b/>
          <w:sz w:val="28"/>
          <w:szCs w:val="28"/>
        </w:rPr>
      </w:pPr>
      <w:r>
        <w:rPr/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1.  Одобрить проект решения Думы Восточного сельского поселения «О внесении изменений  в Устав Восточного сельского поселения (прилагается).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2. Опубликовать проект решения Думы Восточного сельского поселения  «О внесении изменений в Устав  Восточного сельского поселения» в официальном печатном органе - газете «Камышловские известия» (приложении «Муниципальный вестник»), обнародовать путем размещения на официальном сайте Думы Восточного сельского поселения</w:t>
      </w:r>
      <w:r>
        <w:rPr>
          <w:rFonts w:ascii="Liberation Serif" w:hAnsi="Liberation Serif"/>
          <w:i w:val="false"/>
          <w:sz w:val="28"/>
          <w:szCs w:val="28"/>
          <w:highlight w:val="white"/>
        </w:rPr>
        <w:t xml:space="preserve"> </w:t>
      </w:r>
      <w:hyperlink r:id="rId3"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  <w:lang w:val="en-US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.ru</w:t>
        </w:r>
      </w:hyperlink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3.  Провести публичные слушания по проекту решения Думы поселения «О внесении изменений в Устав Восточного сельского поселения» на 2</w:t>
      </w:r>
      <w:r>
        <w:rPr>
          <w:rFonts w:ascii="Liberation Serif" w:hAnsi="Liberation Serif"/>
          <w:i w:val="false"/>
          <w:sz w:val="28"/>
          <w:szCs w:val="28"/>
        </w:rPr>
        <w:t>7</w:t>
      </w:r>
      <w:r>
        <w:rPr>
          <w:rFonts w:ascii="Liberation Serif" w:hAnsi="Liberation Serif"/>
          <w:i w:val="false"/>
          <w:sz w:val="28"/>
          <w:szCs w:val="28"/>
        </w:rPr>
        <w:t>.</w:t>
      </w:r>
      <w:r>
        <w:rPr>
          <w:rFonts w:ascii="Liberation Serif" w:hAnsi="Liberation Serif"/>
          <w:i w:val="false"/>
          <w:sz w:val="28"/>
          <w:szCs w:val="28"/>
        </w:rPr>
        <w:t>03</w:t>
      </w:r>
      <w:r>
        <w:rPr>
          <w:rFonts w:ascii="Liberation Serif" w:hAnsi="Liberation Serif"/>
          <w:i w:val="false"/>
          <w:sz w:val="28"/>
          <w:szCs w:val="28"/>
        </w:rPr>
        <w:t>.202</w:t>
      </w:r>
      <w:r>
        <w:rPr>
          <w:rFonts w:ascii="Liberation Serif" w:hAnsi="Liberation Serif"/>
          <w:i w:val="false"/>
          <w:sz w:val="28"/>
          <w:szCs w:val="28"/>
        </w:rPr>
        <w:t>5</w:t>
      </w:r>
      <w:r>
        <w:rPr>
          <w:rFonts w:ascii="Liberation Serif" w:hAnsi="Liberation Serif"/>
          <w:i w:val="false"/>
          <w:sz w:val="28"/>
          <w:szCs w:val="28"/>
        </w:rPr>
        <w:t xml:space="preserve"> года в 1</w:t>
      </w:r>
      <w:r>
        <w:rPr>
          <w:rFonts w:ascii="Liberation Serif" w:hAnsi="Liberation Serif"/>
          <w:i w:val="false"/>
          <w:sz w:val="28"/>
          <w:szCs w:val="28"/>
        </w:rPr>
        <w:t>0</w:t>
      </w:r>
      <w:r>
        <w:rPr>
          <w:rFonts w:ascii="Liberation Serif" w:hAnsi="Liberation Serif"/>
          <w:i w:val="false"/>
          <w:sz w:val="28"/>
          <w:szCs w:val="28"/>
        </w:rPr>
        <w:t>.</w:t>
      </w:r>
      <w:r>
        <w:rPr>
          <w:rFonts w:ascii="Liberation Serif" w:hAnsi="Liberation Serif"/>
          <w:i w:val="false"/>
          <w:sz w:val="28"/>
          <w:szCs w:val="28"/>
        </w:rPr>
        <w:t>00</w:t>
      </w:r>
      <w:r>
        <w:rPr>
          <w:rFonts w:ascii="Liberation Serif" w:hAnsi="Liberation Serif"/>
          <w:i w:val="false"/>
          <w:sz w:val="28"/>
          <w:szCs w:val="28"/>
        </w:rPr>
        <w:t>ч.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/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4. Контроль за исполнением настоящего решения возложить на         председателя Думы поселения.</w:t>
      </w:r>
    </w:p>
    <w:p>
      <w:pPr>
        <w:pStyle w:val="32"/>
        <w:widowControl/>
        <w:bidi w:val="0"/>
        <w:ind w:left="0" w:right="0" w:hanging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П.А. Леонтьев</w:t>
      </w:r>
    </w:p>
    <w:p>
      <w:pPr>
        <w:pStyle w:val="32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Приложение  к решению Думы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Восточного сельского поселения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от 2</w:t>
      </w:r>
      <w:r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г. №</w:t>
      </w:r>
      <w:r>
        <w:rPr>
          <w:rFonts w:ascii="Liberation Serif" w:hAnsi="Liberation Serif"/>
          <w:sz w:val="28"/>
          <w:szCs w:val="28"/>
        </w:rPr>
        <w:t>97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drawing>
          <wp:anchor behindDoc="0" distT="0" distB="9525" distL="114300" distR="114300" simplePos="0" locked="0" layoutInCell="1" allowOverlap="1" relativeHeight="4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3" name="Изображение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##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true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0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/>
      </w:pPr>
      <w:bookmarkStart w:id="1" w:name="__DdeLink__133_4108434372"/>
      <w:r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  <w:bookmarkEnd w:id="1"/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w:rPr>
          <w:rFonts w:ascii="Liberation Serif" w:hAnsi="Liberation Serif"/>
          <w:b/>
          <w:bCs/>
          <w:sz w:val="28"/>
          <w:szCs w:val="28"/>
        </w:rPr>
        <w:t>(проект)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5715</wp:posOffset>
                </wp:positionH>
                <wp:positionV relativeFrom="paragraph">
                  <wp:posOffset>478790</wp:posOffset>
                </wp:positionV>
                <wp:extent cx="6063615" cy="3302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312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7pt" to="477.8pt,38.4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 </w:t>
      </w:r>
    </w:p>
    <w:p>
      <w:pPr>
        <w:pStyle w:val="32"/>
        <w:jc w:val="center"/>
        <w:rPr/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О внесении  изменений   в Устав Восточного сельского поселения </w:t>
      </w:r>
    </w:p>
    <w:p>
      <w:pPr>
        <w:pStyle w:val="32"/>
        <w:ind w:firstLine="284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ind w:left="0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Рассмотрев предложенный главой Восточного сельского поселения проект изменений  и дополнений  в Устав  Восточного сельского поселения, в целях приведения  Устава поселения в соответствие с действующим законодательством,  руководствуясь статьей 22 Устава поселения, Дума  Восточного сельского поселения </w:t>
      </w:r>
    </w:p>
    <w:p>
      <w:pPr>
        <w:pStyle w:val="Normal"/>
        <w:ind w:left="0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1.Внести в Устав Восточного сельского поселения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утвержденный решением Думы №5 от 12 декабря 2005 года  в ред. решений Думы МО "Восточное сельское поселение" от 29.02.2008г. N 69, от 19.11.2008г. N 97, от 20.05.2009г. N 130, от 16.09.2009г. N 151,от 16.09.2009г. № 152, от 14.12.2009г. № 17, от 26.03.2010г. № 28, от 18.08.2010г. № 45, от17.11.2010г. № 58, от 28.03.2011г. № 72, 03.08.2011г. № 86, от 12.10.2011г. № 93, от 28.02.2012 № 116 , от  28..09. 2012г. № 135,  от  19.12.2012г. № 146, от 29.05.2013г. № 162, от 27.11.2013г. № 15, от 08.04.2014 г. № 25, от 02.10.2014г. № 37, от 02.04.2015г. № 53, от 23.09.2015 № 64, от 30.03.2016 № 89, от 25.01.2017 № 121,  от 05.04.2017 № 126, от 26.07.2017 № 138, от 29.11.2017 №148, от 04.04.2018 № 160,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ru-RU"/>
        </w:rPr>
        <w:t xml:space="preserve">от </w:t>
      </w:r>
      <w:r>
        <w:rPr>
          <w:rFonts w:cs="Liberation Serif;Times New Roman" w:ascii="Liberation Serif;Times New Roman" w:hAnsi="Liberation Serif;Times New Roman"/>
          <w:sz w:val="28"/>
          <w:szCs w:val="28"/>
          <w:u w:val="none"/>
          <w:lang w:val="ru-RU"/>
        </w:rPr>
        <w:t xml:space="preserve">25.09.2019 г. № 48, от 21.11.2019 № 55, от 17.06.2020 № 83,  от 31.03.2021 № 107, от 25.11.2021 № 138, от 27.04.2022 №160, </w:t>
      </w:r>
      <w:r>
        <w:rPr>
          <w:rFonts w:cs="Liberation Serif;Times New Roman" w:ascii="Liberation Serif" w:hAnsi="Liberation Serif"/>
          <w:sz w:val="28"/>
          <w:szCs w:val="28"/>
          <w:u w:val="none"/>
          <w:lang w:val="ru-RU"/>
        </w:rPr>
        <w:t xml:space="preserve">от 25.04.2024 №42, 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от 25.04.2024 №43, от 25.04.2024 №44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ru-RU"/>
        </w:rPr>
        <w:t xml:space="preserve">, 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от 31.10 2024 №76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, от 30.01.2025 №95,</w:t>
      </w:r>
      <w:r>
        <w:rPr>
          <w:rFonts w:ascii="Liberation Serif" w:hAnsi="Liberation Serif"/>
          <w:sz w:val="28"/>
          <w:szCs w:val="28"/>
        </w:rPr>
        <w:t xml:space="preserve"> следующие изменения: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1) часть 2 </w:t>
      </w:r>
      <w:r>
        <w:rPr>
          <w:rFonts w:ascii="Liberation Serif" w:hAnsi="Liberation Serif"/>
          <w:sz w:val="28"/>
          <w:szCs w:val="28"/>
          <w:lang w:val="ru-RU"/>
        </w:rPr>
        <w:t>статьи 27.1 дополнить пунктом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  <w:lang w:val="ru-RU"/>
        </w:rPr>
        <w:t>«</w:t>
      </w:r>
      <w:r>
        <w:rPr>
          <w:rFonts w:ascii="Liberation Serif" w:hAnsi="Liberation Serif"/>
          <w:sz w:val="28"/>
          <w:szCs w:val="28"/>
          <w:lang w:val="ru-RU"/>
        </w:rPr>
        <w:t>7</w:t>
      </w:r>
      <w:r>
        <w:rPr>
          <w:rFonts w:ascii="Liberation Serif" w:hAnsi="Liberation Serif"/>
          <w:sz w:val="28"/>
          <w:szCs w:val="28"/>
          <w:lang w:val="ru-RU"/>
        </w:rPr>
        <w:t xml:space="preserve">) </w:t>
      </w:r>
      <w:r>
        <w:rPr>
          <w:rFonts w:ascii="Liberation Serif" w:hAnsi="Liberation Serif"/>
          <w:sz w:val="28"/>
          <w:szCs w:val="28"/>
          <w:lang w:val="ru-RU"/>
        </w:rPr>
        <w:t>систематическое недостижение показателей для оценки эффективности деятельности органов местного самоуправления</w:t>
      </w:r>
      <w:r>
        <w:rPr>
          <w:rFonts w:ascii="Liberation Serif" w:hAnsi="Liberation Serif"/>
          <w:sz w:val="28"/>
          <w:szCs w:val="28"/>
          <w:lang w:val="ru-RU"/>
        </w:rPr>
        <w:t>»;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2. Направить настоящее решение на государственную регистрацию в установленном законодательством порядке.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>3. После проведения государственной регистрации опубликовать данное решение в газете Камышловские известия</w:t>
      </w:r>
      <w:r>
        <w:rPr>
          <w:rFonts w:cs="Liberation Serif;Times New Roman" w:ascii="Liberation Serif" w:hAnsi="Liberation Serif"/>
          <w:sz w:val="28"/>
          <w:szCs w:val="28"/>
        </w:rPr>
        <w:t xml:space="preserve"> и разместить на официальном сайте  Думы Восточного сельского поселения </w:t>
      </w:r>
      <w:hyperlink r:id="rId5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6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" w:hAnsi="Liberation Serif"/>
          <w:sz w:val="28"/>
          <w:szCs w:val="28"/>
        </w:rPr>
        <w:t>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4. Контроль за исполнением настоящего решения возложить на председателя Думы поселения.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Утверждено 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решением думы 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 «Восточное сельское  поселение»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16.01.2008 года №63</w:t>
      </w:r>
    </w:p>
    <w:p>
      <w:pPr>
        <w:pStyle w:val="11"/>
        <w:shd w:val="clear" w:fill="FFFFFF"/>
        <w:spacing w:lineRule="exact" w:line="240" w:before="0" w:after="0"/>
        <w:rPr>
          <w:b/>
          <w:b/>
          <w:color w:val="000000"/>
          <w:spacing w:val="0"/>
          <w:lang w:eastAsia="ru-RU" w:bidi="ru-RU"/>
        </w:rPr>
      </w:pPr>
      <w:r>
        <w:rPr>
          <w:b/>
          <w:color w:val="000000"/>
          <w:spacing w:val="0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ПОЛОЖЕНИЕ</w:t>
      </w:r>
    </w:p>
    <w:p>
      <w:pPr>
        <w:pStyle w:val="11"/>
        <w:shd w:val="clear" w:fill="FFFFFF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о порядке учета предложений по проектам решений думы Восточного сельского поселения о внесении изменений и (или) дополнений в устав Восточного сельского поселения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1.</w:t>
        <w:tab/>
        <w:t xml:space="preserve"> Проекты решений думы Восточного сельского поселения о внесении изменений и (или) дополнений в Устав Восточного сельского поселения (далее — проекты решений) подлежат официальному опубликованию не позднее чем за 30 дней до дня рассмотрения указанных проектов на заседании думы Восточного сельского поселения с одновременным опубликованием настоящего Положения.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2.</w:t>
        <w:tab/>
        <w:t xml:space="preserve"> Граждане, проживающие на территории Восточного сельского поселения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Восточного сельского поселения по адресу: 624838, Свердловская область Камышловский район, п.Восточный  улица Комарова, 19.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3.</w:t>
        <w:tab/>
        <w:t xml:space="preserve"> Предложения принимаются в течение 10 дней со дня опубликования проектов решений и настоящего Положения.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4.</w:t>
        <w:tab/>
        <w:t xml:space="preserve"> Предложения к проектам решений вносятся в письменной форме в виде таблицы поправок: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 xml:space="preserve">ПРЕДЛОЖЕНИЯ ПО ПРОЕКТУ РЕШЕНИЯ ДУМЫ ВОСТОЧНОГО СЕЛЬСКОГО ПОСЕЛЕНИЯ О ВНЕСЕНИИ ИЗМЕНЕНИЙ И (ИЛИ) ДОПОЛНЕНИЙ В УСТАВ ВОСТОЧНОГО СЕЛЬСКОГО ПОСЕЛЕНИЯ  </w:t>
      </w:r>
    </w:p>
    <w:p>
      <w:pPr>
        <w:pStyle w:val="11"/>
        <w:shd w:val="clear" w:fill="FFFFFF"/>
        <w:spacing w:lineRule="exact" w:line="240" w:before="0" w:after="0"/>
        <w:rPr>
          <w:rFonts w:ascii="Liberation Serif" w:hAnsi="Liberation Serif"/>
          <w:b/>
          <w:b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</w:r>
    </w:p>
    <w:tbl>
      <w:tblPr>
        <w:tblpPr w:bottomFromText="0" w:horzAnchor="margin" w:leftFromText="180" w:rightFromText="180" w:tblpX="0" w:tblpXSpec="right" w:tblpY="-67" w:topFromText="0" w:vertAnchor="text"/>
        <w:tblW w:w="9338" w:type="dxa"/>
        <w:jc w:val="righ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281"/>
        <w:gridCol w:w="4776"/>
        <w:gridCol w:w="977"/>
        <w:gridCol w:w="1089"/>
        <w:gridCol w:w="1215"/>
      </w:tblGrid>
      <w:tr>
        <w:trPr>
          <w:trHeight w:val="1650" w:hRule="exac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-426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val="en-US" w:bidi="en-US"/>
              </w:rPr>
              <w:t>N</w:t>
            </w:r>
          </w:p>
          <w:p>
            <w:pPr>
              <w:pStyle w:val="Normal"/>
              <w:widowControl w:val="false"/>
              <w:spacing w:lineRule="atLeast" w:line="160" w:before="0" w:after="0"/>
              <w:ind w:left="-42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Пункт проекта решения думы Восточного сельского поселения  о внесении изменений и (или) дополнений в Устав Восточного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поправки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 с учетом поправки</w:t>
            </w:r>
          </w:p>
        </w:tc>
      </w:tr>
      <w:tr>
        <w:trPr>
          <w:trHeight w:val="414" w:hRule="exac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</w:tr>
    </w:tbl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 предложениях должны быть указаны фамилия, имя, отчество, адрес места жительства и личная подпись гражданина (граждан).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5.</w:t>
        <w:tab/>
        <w:t xml:space="preserve">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Восточного сельского поселения, обеспечивать однозначное толкование положений проектов решений и Устава Восточного сельского поселения.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Предложения, внесенные с нарушением установленных требований, рассмотрению не подлежат.</w:t>
      </w:r>
    </w:p>
    <w:p>
      <w:pPr>
        <w:pStyle w:val="11"/>
        <w:widowControl/>
        <w:shd w:val="clear" w:color="auto" w:fill="FFFFFF"/>
        <w:bidi w:val="0"/>
        <w:spacing w:lineRule="exact" w:line="240" w:before="0" w:after="0"/>
        <w:ind w:left="0" w:right="0" w:hanging="0"/>
        <w:jc w:val="both"/>
        <w:rPr/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6.</w:t>
        <w:tab/>
        <w:t xml:space="preserve"> Не позднее 5 дней со дня окончания приема предложений Администрация Восточного сельского поселения передает предложения для рассмотрения в думу Восточного сельского поселения.</w:t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4">
    <w:name w:val="ListLabel 1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6">
    <w:name w:val="ListLabel 11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7">
    <w:name w:val="ListLabel 11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9">
    <w:name w:val="ListLabel 1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0">
    <w:name w:val="ListLabel 12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5">
    <w:name w:val="ListLabel 12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9">
    <w:name w:val="ListLabel 1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0">
    <w:name w:val="ListLabel 13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1">
    <w:name w:val="ListLabel 13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2">
    <w:name w:val="ListLabel 13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3">
    <w:name w:val="ListLabel 13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4">
    <w:name w:val="ListLabel 1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5">
    <w:name w:val="ListLabel 13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6">
    <w:name w:val="ListLabel 13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7">
    <w:name w:val="ListLabel 13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8">
    <w:name w:val="ListLabel 1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9">
    <w:name w:val="ListLabel 1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0">
    <w:name w:val="ListLabel 14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1">
    <w:name w:val="ListLabel 14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2">
    <w:name w:val="ListLabel 14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43">
    <w:name w:val="ListLabel 1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44">
    <w:name w:val="ListLabel 1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5">
    <w:name w:val="ListLabel 14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6">
    <w:name w:val="ListLabel 14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7">
    <w:name w:val="ListLabel 14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51">
    <w:name w:val="ListLabel 151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53">
    <w:name w:val="ListLabel 153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54">
    <w:name w:val="ListLabel 1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5">
    <w:name w:val="ListLabel 15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56">
    <w:name w:val="ListLabel 156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57">
    <w:name w:val="ListLabel 157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58">
    <w:name w:val="ListLabel 158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1">
    <w:name w:val="Основной текст1"/>
    <w:basedOn w:val="Normal"/>
    <w:qFormat/>
    <w:pPr>
      <w:widowControl w:val="false"/>
      <w:shd w:val="clear" w:color="auto" w:fill="FFFFFF"/>
      <w:spacing w:lineRule="exact" w:line="182" w:before="0" w:after="180"/>
      <w:jc w:val="center"/>
    </w:pPr>
    <w:rPr>
      <w:rFonts w:ascii="Times New Roman" w:hAnsi="Times New Roman" w:eastAsia="Times New Roman" w:cs="Times New Roman"/>
      <w:spacing w:val="3"/>
      <w:sz w:val="15"/>
      <w:szCs w:val="15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dumavsp.ru/" TargetMode="External"/><Relationship Id="rId6" Type="http://schemas.openxmlformats.org/officeDocument/2006/relationships/hyperlink" Target="http://vostochnoesp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608</TotalTime>
  <Application>LibreOffice/6.2.7.1$Windows_X86_64 LibreOffice_project/23edc44b61b830b7d749943e020e96f5a7df63bf</Application>
  <Pages>5</Pages>
  <Words>830</Words>
  <Characters>5585</Characters>
  <CharactersWithSpaces>7026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2023-09-28T14:49:42Z</cp:lastPrinted>
  <dcterms:modified xsi:type="dcterms:W3CDTF">2025-02-10T14:10:17Z</dcterms:modified>
  <cp:revision>64</cp:revision>
  <dc:subject/>
  <dc:title>РОССИЙСКАЯ  ФЕДЕРАЦИЯ</dc:title>
</cp:coreProperties>
</file>